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874B" w14:textId="77777777" w:rsidR="009D7756" w:rsidRPr="009D7756" w:rsidRDefault="009D7756" w:rsidP="009D7756">
      <w:pPr>
        <w:spacing w:after="0" w:line="276" w:lineRule="auto"/>
        <w:rPr>
          <w:i/>
          <w:iCs/>
          <w:sz w:val="22"/>
          <w:szCs w:val="22"/>
        </w:rPr>
      </w:pPr>
      <w:r w:rsidRPr="009D7756">
        <w:rPr>
          <w:b/>
          <w:bCs/>
          <w:i/>
          <w:iCs/>
          <w:sz w:val="22"/>
          <w:szCs w:val="22"/>
        </w:rPr>
        <w:t>Corporation Performance</w:t>
      </w:r>
      <w:r w:rsidRPr="009D7756">
        <w:rPr>
          <w:i/>
          <w:iCs/>
          <w:sz w:val="22"/>
          <w:szCs w:val="22"/>
        </w:rPr>
        <w:t> </w:t>
      </w:r>
    </w:p>
    <w:p w14:paraId="05D70F82" w14:textId="77777777" w:rsidR="009D7756" w:rsidRPr="009D7756" w:rsidRDefault="009D7756" w:rsidP="009D7756">
      <w:pPr>
        <w:spacing w:after="0" w:line="276" w:lineRule="auto"/>
        <w:rPr>
          <w:i/>
          <w:iCs/>
          <w:sz w:val="22"/>
          <w:szCs w:val="22"/>
        </w:rPr>
      </w:pPr>
      <w:r w:rsidRPr="009D7756">
        <w:rPr>
          <w:i/>
          <w:iCs/>
          <w:sz w:val="22"/>
          <w:szCs w:val="22"/>
        </w:rPr>
        <w:t xml:space="preserve">An external review of governance was undertaken between May and July 2023 by Rachel Robson, Governance Consultant, on behalf of Stone King LLP. The review found that governance at Etc. is committed and </w:t>
      </w:r>
      <w:proofErr w:type="gramStart"/>
      <w:r w:rsidRPr="009D7756">
        <w:rPr>
          <w:i/>
          <w:iCs/>
          <w:sz w:val="22"/>
          <w:szCs w:val="22"/>
        </w:rPr>
        <w:t>structured, and</w:t>
      </w:r>
      <w:proofErr w:type="gramEnd"/>
      <w:r w:rsidRPr="009D7756">
        <w:rPr>
          <w:i/>
          <w:iCs/>
          <w:sz w:val="22"/>
          <w:szCs w:val="22"/>
        </w:rPr>
        <w:t xml:space="preserve"> demonstrates highly effective processes and practice. Further, that governors value the group and its place in their local community and undertake their roles diligently; that there is a positive culture within the members of the Governing Board and in their relationships with staff enabling and supporting balanced and well received challenge and support; and that discussion and questioning are open and inclusive. </w:t>
      </w:r>
      <w:proofErr w:type="gramStart"/>
      <w:r w:rsidRPr="009D7756">
        <w:rPr>
          <w:i/>
          <w:iCs/>
          <w:sz w:val="22"/>
          <w:szCs w:val="22"/>
        </w:rPr>
        <w:t>A number of</w:t>
      </w:r>
      <w:proofErr w:type="gramEnd"/>
      <w:r w:rsidRPr="009D7756">
        <w:rPr>
          <w:i/>
          <w:iCs/>
          <w:sz w:val="22"/>
          <w:szCs w:val="22"/>
        </w:rPr>
        <w:t xml:space="preserve"> recommendations and suggestions to further develop and strengthen the effectiveness of governance at the Etc. were identified </w:t>
      </w:r>
      <w:proofErr w:type="gramStart"/>
      <w:r w:rsidRPr="009D7756">
        <w:rPr>
          <w:i/>
          <w:iCs/>
          <w:sz w:val="22"/>
          <w:szCs w:val="22"/>
        </w:rPr>
        <w:t>during the course of</w:t>
      </w:r>
      <w:proofErr w:type="gramEnd"/>
      <w:r w:rsidRPr="009D7756">
        <w:rPr>
          <w:i/>
          <w:iCs/>
          <w:sz w:val="22"/>
          <w:szCs w:val="22"/>
        </w:rPr>
        <w:t xml:space="preserve"> the review. These were accepted by the FE Corporation and, together with improvement areas identified by governors during </w:t>
      </w:r>
      <w:proofErr w:type="spellStart"/>
      <w:r w:rsidRPr="009D7756">
        <w:rPr>
          <w:i/>
          <w:iCs/>
          <w:sz w:val="22"/>
          <w:szCs w:val="22"/>
        </w:rPr>
        <w:t>self assessment</w:t>
      </w:r>
      <w:proofErr w:type="spellEnd"/>
      <w:r w:rsidRPr="009D7756">
        <w:rPr>
          <w:i/>
          <w:iCs/>
          <w:sz w:val="22"/>
          <w:szCs w:val="22"/>
        </w:rPr>
        <w:t xml:space="preserve"> activity, form the basis of a Governance Action Plan for 2023-24. The Governance Action Plan was approved by the FE Corporation at its meeting on 19 October 2023 and the key actions are as follows: </w:t>
      </w:r>
    </w:p>
    <w:p w14:paraId="267A97BD" w14:textId="77777777" w:rsidR="009D7756" w:rsidRPr="009D7756" w:rsidRDefault="009D7756" w:rsidP="009D7756">
      <w:pPr>
        <w:spacing w:after="0" w:line="276" w:lineRule="auto"/>
        <w:rPr>
          <w:sz w:val="22"/>
          <w:szCs w:val="22"/>
        </w:rPr>
      </w:pPr>
    </w:p>
    <w:tbl>
      <w:tblPr>
        <w:tblW w:w="10200" w:type="dxa"/>
        <w:tblInd w:w="-5" w:type="dxa"/>
        <w:tblCellMar>
          <w:left w:w="0" w:type="dxa"/>
          <w:right w:w="0" w:type="dxa"/>
        </w:tblCellMar>
        <w:tblLook w:val="04A0" w:firstRow="1" w:lastRow="0" w:firstColumn="1" w:lastColumn="0" w:noHBand="0" w:noVBand="1"/>
      </w:tblPr>
      <w:tblGrid>
        <w:gridCol w:w="3115"/>
        <w:gridCol w:w="7069"/>
        <w:gridCol w:w="16"/>
      </w:tblGrid>
      <w:tr w:rsidR="009D7756" w:rsidRPr="009D7756" w14:paraId="6071DAA6" w14:textId="77777777">
        <w:trPr>
          <w:trHeight w:val="269"/>
        </w:trPr>
        <w:tc>
          <w:tcPr>
            <w:tcW w:w="31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1BF943" w14:textId="77777777" w:rsidR="009D7756" w:rsidRPr="009D7756" w:rsidRDefault="009D7756" w:rsidP="009D7756">
            <w:pPr>
              <w:spacing w:after="0" w:line="276" w:lineRule="auto"/>
              <w:rPr>
                <w:i/>
                <w:iCs/>
                <w:sz w:val="22"/>
                <w:szCs w:val="22"/>
              </w:rPr>
            </w:pPr>
            <w:r w:rsidRPr="009D7756">
              <w:rPr>
                <w:i/>
                <w:iCs/>
                <w:sz w:val="22"/>
                <w:szCs w:val="22"/>
              </w:rPr>
              <w:t>Risk Management</w:t>
            </w:r>
          </w:p>
        </w:tc>
        <w:tc>
          <w:tcPr>
            <w:tcW w:w="7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663BE" w14:textId="77777777" w:rsidR="009D7756" w:rsidRPr="009D7756" w:rsidRDefault="009D7756" w:rsidP="009D7756">
            <w:pPr>
              <w:spacing w:after="0" w:line="276" w:lineRule="auto"/>
              <w:rPr>
                <w:i/>
                <w:iCs/>
                <w:sz w:val="22"/>
                <w:szCs w:val="22"/>
              </w:rPr>
            </w:pPr>
            <w:r w:rsidRPr="009D7756">
              <w:rPr>
                <w:i/>
                <w:iCs/>
                <w:sz w:val="22"/>
                <w:szCs w:val="22"/>
              </w:rPr>
              <w:t xml:space="preserve">Strategic Risk Register is streamlined and supports good governance </w:t>
            </w:r>
          </w:p>
        </w:tc>
        <w:tc>
          <w:tcPr>
            <w:tcW w:w="6" w:type="dxa"/>
            <w:vAlign w:val="center"/>
            <w:hideMark/>
          </w:tcPr>
          <w:p w14:paraId="659D5925" w14:textId="77777777" w:rsidR="009D7756" w:rsidRPr="009D7756" w:rsidRDefault="009D7756" w:rsidP="009D7756">
            <w:pPr>
              <w:spacing w:after="0" w:line="276" w:lineRule="auto"/>
              <w:rPr>
                <w:i/>
                <w:iCs/>
                <w:sz w:val="22"/>
                <w:szCs w:val="22"/>
              </w:rPr>
            </w:pPr>
          </w:p>
        </w:tc>
      </w:tr>
      <w:tr w:rsidR="009D7756" w:rsidRPr="009D7756" w14:paraId="7B8BCAE2" w14:textId="77777777">
        <w:trPr>
          <w:trHeight w:val="269"/>
        </w:trPr>
        <w:tc>
          <w:tcPr>
            <w:tcW w:w="31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DF5F6" w14:textId="77777777" w:rsidR="009D7756" w:rsidRPr="009D7756" w:rsidRDefault="009D7756" w:rsidP="009D7756">
            <w:pPr>
              <w:spacing w:after="0" w:line="276" w:lineRule="auto"/>
              <w:rPr>
                <w:i/>
                <w:iCs/>
                <w:sz w:val="22"/>
                <w:szCs w:val="22"/>
              </w:rPr>
            </w:pPr>
            <w:r w:rsidRPr="009D7756">
              <w:rPr>
                <w:i/>
                <w:iCs/>
                <w:sz w:val="22"/>
                <w:szCs w:val="22"/>
              </w:rPr>
              <w:t>Agenda formation and meeting management</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0031A82D" w14:textId="77777777" w:rsidR="009D7756" w:rsidRPr="009D7756" w:rsidRDefault="009D7756" w:rsidP="009D7756">
            <w:pPr>
              <w:spacing w:after="0" w:line="276" w:lineRule="auto"/>
              <w:rPr>
                <w:i/>
                <w:iCs/>
                <w:sz w:val="22"/>
                <w:szCs w:val="22"/>
              </w:rPr>
            </w:pPr>
            <w:r w:rsidRPr="009D7756">
              <w:rPr>
                <w:i/>
                <w:iCs/>
                <w:sz w:val="22"/>
                <w:szCs w:val="22"/>
              </w:rPr>
              <w:t>Corporation agendas reflect core importance of Chief Executive report and work of committees</w:t>
            </w:r>
          </w:p>
        </w:tc>
        <w:tc>
          <w:tcPr>
            <w:tcW w:w="6" w:type="dxa"/>
            <w:vAlign w:val="center"/>
            <w:hideMark/>
          </w:tcPr>
          <w:p w14:paraId="0C0D769B" w14:textId="77777777" w:rsidR="009D7756" w:rsidRPr="009D7756" w:rsidRDefault="009D7756" w:rsidP="009D7756">
            <w:pPr>
              <w:spacing w:after="0" w:line="276" w:lineRule="auto"/>
              <w:rPr>
                <w:i/>
                <w:iCs/>
                <w:sz w:val="22"/>
                <w:szCs w:val="22"/>
              </w:rPr>
            </w:pPr>
          </w:p>
        </w:tc>
      </w:tr>
      <w:tr w:rsidR="009D7756" w:rsidRPr="009D7756" w14:paraId="7E8E7D58" w14:textId="77777777">
        <w:trPr>
          <w:trHeight w:val="269"/>
        </w:trPr>
        <w:tc>
          <w:tcPr>
            <w:tcW w:w="0" w:type="auto"/>
            <w:vMerge/>
            <w:tcBorders>
              <w:top w:val="nil"/>
              <w:left w:val="single" w:sz="8" w:space="0" w:color="auto"/>
              <w:bottom w:val="single" w:sz="8" w:space="0" w:color="auto"/>
              <w:right w:val="single" w:sz="8" w:space="0" w:color="auto"/>
            </w:tcBorders>
            <w:vAlign w:val="center"/>
            <w:hideMark/>
          </w:tcPr>
          <w:p w14:paraId="3CF33F9F"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5ADC874F" w14:textId="77777777" w:rsidR="009D7756" w:rsidRPr="009D7756" w:rsidRDefault="009D7756" w:rsidP="009D7756">
            <w:pPr>
              <w:spacing w:after="0" w:line="276" w:lineRule="auto"/>
              <w:rPr>
                <w:i/>
                <w:iCs/>
                <w:sz w:val="22"/>
                <w:szCs w:val="22"/>
              </w:rPr>
            </w:pPr>
            <w:r w:rsidRPr="009D7756">
              <w:rPr>
                <w:i/>
                <w:iCs/>
                <w:sz w:val="22"/>
                <w:szCs w:val="22"/>
              </w:rPr>
              <w:t>All meeting attendees clearly understand agenda item resolutions</w:t>
            </w:r>
          </w:p>
        </w:tc>
        <w:tc>
          <w:tcPr>
            <w:tcW w:w="6" w:type="dxa"/>
            <w:vAlign w:val="center"/>
            <w:hideMark/>
          </w:tcPr>
          <w:p w14:paraId="593FC5A7" w14:textId="77777777" w:rsidR="009D7756" w:rsidRPr="009D7756" w:rsidRDefault="009D7756" w:rsidP="009D7756">
            <w:pPr>
              <w:spacing w:after="0" w:line="276" w:lineRule="auto"/>
              <w:rPr>
                <w:i/>
                <w:iCs/>
                <w:sz w:val="22"/>
                <w:szCs w:val="22"/>
              </w:rPr>
            </w:pPr>
          </w:p>
        </w:tc>
      </w:tr>
      <w:tr w:rsidR="009D7756" w:rsidRPr="009D7756" w14:paraId="7ACF3421" w14:textId="77777777">
        <w:trPr>
          <w:trHeight w:val="269"/>
        </w:trPr>
        <w:tc>
          <w:tcPr>
            <w:tcW w:w="31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6B8577" w14:textId="77777777" w:rsidR="009D7756" w:rsidRPr="009D7756" w:rsidRDefault="009D7756" w:rsidP="009D7756">
            <w:pPr>
              <w:spacing w:after="0" w:line="276" w:lineRule="auto"/>
              <w:rPr>
                <w:i/>
                <w:iCs/>
                <w:sz w:val="22"/>
                <w:szCs w:val="22"/>
              </w:rPr>
            </w:pPr>
            <w:r w:rsidRPr="009D7756">
              <w:rPr>
                <w:i/>
                <w:iCs/>
                <w:sz w:val="22"/>
                <w:szCs w:val="22"/>
              </w:rPr>
              <w:t>Board documentation</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26EC00AC" w14:textId="77777777" w:rsidR="009D7756" w:rsidRPr="009D7756" w:rsidRDefault="009D7756" w:rsidP="009D7756">
            <w:pPr>
              <w:spacing w:after="0" w:line="276" w:lineRule="auto"/>
              <w:rPr>
                <w:i/>
                <w:iCs/>
                <w:sz w:val="22"/>
                <w:szCs w:val="22"/>
              </w:rPr>
            </w:pPr>
            <w:r w:rsidRPr="009D7756">
              <w:rPr>
                <w:i/>
                <w:iCs/>
                <w:sz w:val="22"/>
                <w:szCs w:val="22"/>
              </w:rPr>
              <w:t>Governance responsibilities are clearly documented</w:t>
            </w:r>
          </w:p>
        </w:tc>
        <w:tc>
          <w:tcPr>
            <w:tcW w:w="6" w:type="dxa"/>
            <w:vAlign w:val="center"/>
            <w:hideMark/>
          </w:tcPr>
          <w:p w14:paraId="46E2832D" w14:textId="77777777" w:rsidR="009D7756" w:rsidRPr="009D7756" w:rsidRDefault="009D7756" w:rsidP="009D7756">
            <w:pPr>
              <w:spacing w:after="0" w:line="276" w:lineRule="auto"/>
              <w:rPr>
                <w:i/>
                <w:iCs/>
                <w:sz w:val="22"/>
                <w:szCs w:val="22"/>
              </w:rPr>
            </w:pPr>
          </w:p>
        </w:tc>
      </w:tr>
      <w:tr w:rsidR="009D7756" w:rsidRPr="009D7756" w14:paraId="72F08B1B" w14:textId="77777777">
        <w:trPr>
          <w:trHeight w:val="269"/>
        </w:trPr>
        <w:tc>
          <w:tcPr>
            <w:tcW w:w="0" w:type="auto"/>
            <w:vMerge/>
            <w:tcBorders>
              <w:top w:val="nil"/>
              <w:left w:val="single" w:sz="8" w:space="0" w:color="auto"/>
              <w:bottom w:val="single" w:sz="8" w:space="0" w:color="auto"/>
              <w:right w:val="single" w:sz="8" w:space="0" w:color="auto"/>
            </w:tcBorders>
            <w:vAlign w:val="center"/>
            <w:hideMark/>
          </w:tcPr>
          <w:p w14:paraId="7A0FCD92"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4B4E5658" w14:textId="77777777" w:rsidR="009D7756" w:rsidRPr="009D7756" w:rsidRDefault="009D7756" w:rsidP="009D7756">
            <w:pPr>
              <w:spacing w:after="0" w:line="276" w:lineRule="auto"/>
              <w:rPr>
                <w:i/>
                <w:iCs/>
                <w:sz w:val="22"/>
                <w:szCs w:val="22"/>
              </w:rPr>
            </w:pPr>
            <w:r w:rsidRPr="009D7756">
              <w:rPr>
                <w:i/>
                <w:iCs/>
                <w:sz w:val="22"/>
                <w:szCs w:val="22"/>
              </w:rPr>
              <w:t>Impact of link governor roles is evidenced</w:t>
            </w:r>
          </w:p>
        </w:tc>
        <w:tc>
          <w:tcPr>
            <w:tcW w:w="6" w:type="dxa"/>
            <w:vAlign w:val="center"/>
            <w:hideMark/>
          </w:tcPr>
          <w:p w14:paraId="175354FF" w14:textId="77777777" w:rsidR="009D7756" w:rsidRPr="009D7756" w:rsidRDefault="009D7756" w:rsidP="009D7756">
            <w:pPr>
              <w:spacing w:after="0" w:line="276" w:lineRule="auto"/>
              <w:rPr>
                <w:i/>
                <w:iCs/>
                <w:sz w:val="22"/>
                <w:szCs w:val="22"/>
              </w:rPr>
            </w:pPr>
          </w:p>
        </w:tc>
      </w:tr>
      <w:tr w:rsidR="009D7756" w:rsidRPr="009D7756" w14:paraId="3077DD12" w14:textId="77777777">
        <w:trPr>
          <w:trHeight w:val="269"/>
        </w:trPr>
        <w:tc>
          <w:tcPr>
            <w:tcW w:w="0" w:type="auto"/>
            <w:vMerge/>
            <w:tcBorders>
              <w:top w:val="nil"/>
              <w:left w:val="single" w:sz="8" w:space="0" w:color="auto"/>
              <w:bottom w:val="single" w:sz="8" w:space="0" w:color="auto"/>
              <w:right w:val="single" w:sz="8" w:space="0" w:color="auto"/>
            </w:tcBorders>
            <w:vAlign w:val="center"/>
            <w:hideMark/>
          </w:tcPr>
          <w:p w14:paraId="11158E29"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02FB7E69" w14:textId="77777777" w:rsidR="009D7756" w:rsidRPr="009D7756" w:rsidRDefault="009D7756" w:rsidP="009D7756">
            <w:pPr>
              <w:spacing w:after="0" w:line="276" w:lineRule="auto"/>
              <w:rPr>
                <w:i/>
                <w:iCs/>
                <w:sz w:val="22"/>
                <w:szCs w:val="22"/>
              </w:rPr>
            </w:pPr>
            <w:r w:rsidRPr="009D7756">
              <w:rPr>
                <w:i/>
                <w:iCs/>
                <w:sz w:val="22"/>
                <w:szCs w:val="22"/>
              </w:rPr>
              <w:t>Governor recruitment process is clearly documented, providing transparency to current and potential future governors</w:t>
            </w:r>
          </w:p>
        </w:tc>
        <w:tc>
          <w:tcPr>
            <w:tcW w:w="6" w:type="dxa"/>
            <w:vAlign w:val="center"/>
            <w:hideMark/>
          </w:tcPr>
          <w:p w14:paraId="052D2883" w14:textId="77777777" w:rsidR="009D7756" w:rsidRPr="009D7756" w:rsidRDefault="009D7756" w:rsidP="009D7756">
            <w:pPr>
              <w:spacing w:after="0" w:line="276" w:lineRule="auto"/>
              <w:rPr>
                <w:i/>
                <w:iCs/>
                <w:sz w:val="22"/>
                <w:szCs w:val="22"/>
              </w:rPr>
            </w:pPr>
          </w:p>
        </w:tc>
      </w:tr>
      <w:tr w:rsidR="009D7756" w:rsidRPr="009D7756" w14:paraId="60A51D89" w14:textId="77777777">
        <w:trPr>
          <w:trHeight w:val="269"/>
        </w:trPr>
        <w:tc>
          <w:tcPr>
            <w:tcW w:w="0" w:type="auto"/>
            <w:vMerge/>
            <w:tcBorders>
              <w:top w:val="nil"/>
              <w:left w:val="single" w:sz="8" w:space="0" w:color="auto"/>
              <w:bottom w:val="single" w:sz="8" w:space="0" w:color="auto"/>
              <w:right w:val="single" w:sz="8" w:space="0" w:color="auto"/>
            </w:tcBorders>
            <w:vAlign w:val="center"/>
            <w:hideMark/>
          </w:tcPr>
          <w:p w14:paraId="0168BDD8"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2A47C88C" w14:textId="77777777" w:rsidR="009D7756" w:rsidRPr="009D7756" w:rsidRDefault="009D7756" w:rsidP="009D7756">
            <w:pPr>
              <w:spacing w:after="0" w:line="276" w:lineRule="auto"/>
              <w:rPr>
                <w:i/>
                <w:iCs/>
                <w:sz w:val="22"/>
                <w:szCs w:val="22"/>
              </w:rPr>
            </w:pPr>
            <w:r w:rsidRPr="009D7756">
              <w:rPr>
                <w:i/>
                <w:iCs/>
                <w:sz w:val="22"/>
                <w:szCs w:val="22"/>
              </w:rPr>
              <w:t>Succession planning policy is developed to ensure continuing effectiveness of Corporation at all levels</w:t>
            </w:r>
          </w:p>
        </w:tc>
        <w:tc>
          <w:tcPr>
            <w:tcW w:w="6" w:type="dxa"/>
            <w:vAlign w:val="center"/>
            <w:hideMark/>
          </w:tcPr>
          <w:p w14:paraId="1EE5601E" w14:textId="77777777" w:rsidR="009D7756" w:rsidRPr="009D7756" w:rsidRDefault="009D7756" w:rsidP="009D7756">
            <w:pPr>
              <w:spacing w:after="0" w:line="276" w:lineRule="auto"/>
              <w:rPr>
                <w:i/>
                <w:iCs/>
                <w:sz w:val="22"/>
                <w:szCs w:val="22"/>
              </w:rPr>
            </w:pPr>
          </w:p>
        </w:tc>
      </w:tr>
      <w:tr w:rsidR="009D7756" w:rsidRPr="009D7756" w14:paraId="491A490E" w14:textId="77777777">
        <w:trPr>
          <w:trHeight w:val="269"/>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6B0B47" w14:textId="77777777" w:rsidR="009D7756" w:rsidRPr="009D7756" w:rsidRDefault="009D7756" w:rsidP="009D7756">
            <w:pPr>
              <w:spacing w:after="0" w:line="276" w:lineRule="auto"/>
              <w:rPr>
                <w:i/>
                <w:iCs/>
                <w:sz w:val="22"/>
                <w:szCs w:val="22"/>
              </w:rPr>
            </w:pPr>
            <w:r w:rsidRPr="009D7756">
              <w:rPr>
                <w:i/>
                <w:iCs/>
                <w:sz w:val="22"/>
                <w:szCs w:val="22"/>
              </w:rPr>
              <w:t>Governance Professional</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5A9C7BF5" w14:textId="77777777" w:rsidR="009D7756" w:rsidRPr="009D7756" w:rsidRDefault="009D7756" w:rsidP="009D7756">
            <w:pPr>
              <w:spacing w:after="0" w:line="276" w:lineRule="auto"/>
              <w:rPr>
                <w:i/>
                <w:iCs/>
                <w:sz w:val="22"/>
                <w:szCs w:val="22"/>
              </w:rPr>
            </w:pPr>
            <w:r w:rsidRPr="009D7756">
              <w:rPr>
                <w:i/>
                <w:iCs/>
                <w:sz w:val="22"/>
                <w:szCs w:val="22"/>
              </w:rPr>
              <w:t>Job descriptions and role titles are reviewed to reflect responsibilities of Governance Team</w:t>
            </w:r>
          </w:p>
        </w:tc>
        <w:tc>
          <w:tcPr>
            <w:tcW w:w="6" w:type="dxa"/>
            <w:vAlign w:val="center"/>
            <w:hideMark/>
          </w:tcPr>
          <w:p w14:paraId="404C45B0" w14:textId="77777777" w:rsidR="009D7756" w:rsidRPr="009D7756" w:rsidRDefault="009D7756" w:rsidP="009D7756">
            <w:pPr>
              <w:spacing w:after="0" w:line="276" w:lineRule="auto"/>
              <w:rPr>
                <w:i/>
                <w:iCs/>
                <w:sz w:val="22"/>
                <w:szCs w:val="22"/>
              </w:rPr>
            </w:pPr>
          </w:p>
        </w:tc>
      </w:tr>
      <w:tr w:rsidR="009D7756" w:rsidRPr="009D7756" w14:paraId="2ECE12AD" w14:textId="77777777">
        <w:trPr>
          <w:trHeight w:val="269"/>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7168F1" w14:textId="77777777" w:rsidR="009D7756" w:rsidRPr="009D7756" w:rsidRDefault="009D7756" w:rsidP="009D7756">
            <w:pPr>
              <w:spacing w:after="0" w:line="276" w:lineRule="auto"/>
              <w:rPr>
                <w:i/>
                <w:iCs/>
                <w:sz w:val="22"/>
                <w:szCs w:val="22"/>
              </w:rPr>
            </w:pPr>
            <w:r w:rsidRPr="009D7756">
              <w:rPr>
                <w:i/>
                <w:iCs/>
                <w:sz w:val="22"/>
                <w:szCs w:val="22"/>
              </w:rPr>
              <w:t>Governance effectiveness reviews</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69D3AAA2" w14:textId="77777777" w:rsidR="009D7756" w:rsidRPr="009D7756" w:rsidRDefault="009D7756" w:rsidP="009D7756">
            <w:pPr>
              <w:spacing w:after="0" w:line="276" w:lineRule="auto"/>
              <w:rPr>
                <w:i/>
                <w:iCs/>
                <w:sz w:val="22"/>
                <w:szCs w:val="22"/>
              </w:rPr>
            </w:pPr>
            <w:r w:rsidRPr="009D7756">
              <w:rPr>
                <w:i/>
                <w:iCs/>
                <w:sz w:val="22"/>
                <w:szCs w:val="22"/>
              </w:rPr>
              <w:t>Governance improvements are identified, prioritised and actioned</w:t>
            </w:r>
          </w:p>
        </w:tc>
        <w:tc>
          <w:tcPr>
            <w:tcW w:w="6" w:type="dxa"/>
            <w:vAlign w:val="center"/>
            <w:hideMark/>
          </w:tcPr>
          <w:p w14:paraId="7845F4D2" w14:textId="77777777" w:rsidR="009D7756" w:rsidRPr="009D7756" w:rsidRDefault="009D7756" w:rsidP="009D7756">
            <w:pPr>
              <w:spacing w:after="0" w:line="276" w:lineRule="auto"/>
              <w:rPr>
                <w:i/>
                <w:iCs/>
                <w:sz w:val="22"/>
                <w:szCs w:val="22"/>
              </w:rPr>
            </w:pPr>
          </w:p>
        </w:tc>
      </w:tr>
      <w:tr w:rsidR="009D7756" w:rsidRPr="009D7756" w14:paraId="7E820E39" w14:textId="77777777">
        <w:trPr>
          <w:trHeight w:val="269"/>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F5063" w14:textId="77777777" w:rsidR="009D7756" w:rsidRPr="009D7756" w:rsidRDefault="009D7756" w:rsidP="009D7756">
            <w:pPr>
              <w:spacing w:after="0" w:line="276" w:lineRule="auto"/>
              <w:rPr>
                <w:i/>
                <w:iCs/>
                <w:sz w:val="22"/>
                <w:szCs w:val="22"/>
              </w:rPr>
            </w:pPr>
            <w:r w:rsidRPr="009D7756">
              <w:rPr>
                <w:i/>
                <w:iCs/>
                <w:sz w:val="22"/>
                <w:szCs w:val="22"/>
              </w:rPr>
              <w:t>Report writing and meeting packs</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0AABC221" w14:textId="77777777" w:rsidR="009D7756" w:rsidRPr="009D7756" w:rsidRDefault="009D7756" w:rsidP="009D7756">
            <w:pPr>
              <w:spacing w:after="0" w:line="276" w:lineRule="auto"/>
              <w:rPr>
                <w:i/>
                <w:iCs/>
                <w:sz w:val="22"/>
                <w:szCs w:val="22"/>
              </w:rPr>
            </w:pPr>
            <w:r w:rsidRPr="009D7756">
              <w:rPr>
                <w:i/>
                <w:iCs/>
                <w:sz w:val="22"/>
                <w:szCs w:val="22"/>
              </w:rPr>
              <w:t>Reports and meeting packs support effective governance</w:t>
            </w:r>
          </w:p>
        </w:tc>
        <w:tc>
          <w:tcPr>
            <w:tcW w:w="6" w:type="dxa"/>
            <w:vAlign w:val="center"/>
            <w:hideMark/>
          </w:tcPr>
          <w:p w14:paraId="7A432F7F" w14:textId="77777777" w:rsidR="009D7756" w:rsidRPr="009D7756" w:rsidRDefault="009D7756" w:rsidP="009D7756">
            <w:pPr>
              <w:spacing w:after="0" w:line="276" w:lineRule="auto"/>
              <w:rPr>
                <w:i/>
                <w:iCs/>
                <w:sz w:val="22"/>
                <w:szCs w:val="22"/>
              </w:rPr>
            </w:pPr>
          </w:p>
        </w:tc>
      </w:tr>
      <w:tr w:rsidR="009D7756" w:rsidRPr="009D7756" w14:paraId="663FD230" w14:textId="77777777">
        <w:trPr>
          <w:trHeight w:val="293"/>
        </w:trPr>
        <w:tc>
          <w:tcPr>
            <w:tcW w:w="31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8A0E8" w14:textId="77777777" w:rsidR="009D7756" w:rsidRPr="009D7756" w:rsidRDefault="009D7756" w:rsidP="009D7756">
            <w:pPr>
              <w:spacing w:after="0" w:line="276" w:lineRule="auto"/>
              <w:rPr>
                <w:i/>
                <w:iCs/>
                <w:sz w:val="22"/>
                <w:szCs w:val="22"/>
              </w:rPr>
            </w:pPr>
            <w:r w:rsidRPr="009D7756">
              <w:rPr>
                <w:i/>
                <w:iCs/>
                <w:sz w:val="22"/>
                <w:szCs w:val="22"/>
              </w:rPr>
              <w:t>Recruitment, retention and succession planning for Board and committee members</w:t>
            </w:r>
          </w:p>
        </w:tc>
        <w:tc>
          <w:tcPr>
            <w:tcW w:w="708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EF1DC64" w14:textId="77777777" w:rsidR="009D7756" w:rsidRPr="009D7756" w:rsidRDefault="009D7756" w:rsidP="009D7756">
            <w:pPr>
              <w:spacing w:after="0" w:line="276" w:lineRule="auto"/>
              <w:rPr>
                <w:i/>
                <w:iCs/>
                <w:sz w:val="22"/>
                <w:szCs w:val="22"/>
              </w:rPr>
            </w:pPr>
            <w:r w:rsidRPr="009D7756">
              <w:rPr>
                <w:i/>
                <w:iCs/>
                <w:sz w:val="22"/>
                <w:szCs w:val="22"/>
              </w:rPr>
              <w:t>Continuing effectiveness of Standards Improvement Committee</w:t>
            </w:r>
          </w:p>
        </w:tc>
        <w:tc>
          <w:tcPr>
            <w:tcW w:w="6" w:type="dxa"/>
            <w:vAlign w:val="center"/>
            <w:hideMark/>
          </w:tcPr>
          <w:p w14:paraId="4FA0C8AF" w14:textId="77777777" w:rsidR="009D7756" w:rsidRPr="009D7756" w:rsidRDefault="009D7756" w:rsidP="009D7756">
            <w:pPr>
              <w:spacing w:after="0" w:line="276" w:lineRule="auto"/>
              <w:rPr>
                <w:i/>
                <w:iCs/>
                <w:sz w:val="22"/>
                <w:szCs w:val="22"/>
              </w:rPr>
            </w:pPr>
          </w:p>
        </w:tc>
      </w:tr>
      <w:tr w:rsidR="009D7756" w:rsidRPr="009D7756" w14:paraId="3003B66A" w14:textId="77777777">
        <w:trPr>
          <w:trHeight w:val="293"/>
        </w:trPr>
        <w:tc>
          <w:tcPr>
            <w:tcW w:w="0" w:type="auto"/>
            <w:vMerge/>
            <w:tcBorders>
              <w:top w:val="nil"/>
              <w:left w:val="single" w:sz="8" w:space="0" w:color="auto"/>
              <w:bottom w:val="single" w:sz="8" w:space="0" w:color="auto"/>
              <w:right w:val="single" w:sz="8" w:space="0" w:color="auto"/>
            </w:tcBorders>
            <w:vAlign w:val="center"/>
            <w:hideMark/>
          </w:tcPr>
          <w:p w14:paraId="396F7BDE" w14:textId="77777777" w:rsidR="009D7756" w:rsidRPr="009D7756" w:rsidRDefault="009D7756" w:rsidP="009D7756">
            <w:pPr>
              <w:spacing w:after="0" w:line="276" w:lineRule="auto"/>
              <w:rPr>
                <w:i/>
                <w:iCs/>
                <w:sz w:val="22"/>
                <w:szCs w:val="22"/>
              </w:rPr>
            </w:pPr>
          </w:p>
        </w:tc>
        <w:tc>
          <w:tcPr>
            <w:tcW w:w="0" w:type="auto"/>
            <w:vMerge/>
            <w:tcBorders>
              <w:top w:val="nil"/>
              <w:left w:val="nil"/>
              <w:bottom w:val="single" w:sz="8" w:space="0" w:color="auto"/>
              <w:right w:val="single" w:sz="8" w:space="0" w:color="auto"/>
            </w:tcBorders>
            <w:vAlign w:val="center"/>
            <w:hideMark/>
          </w:tcPr>
          <w:p w14:paraId="04EFB3DE" w14:textId="77777777" w:rsidR="009D7756" w:rsidRPr="009D7756" w:rsidRDefault="009D7756" w:rsidP="009D7756">
            <w:pPr>
              <w:spacing w:after="0" w:line="276" w:lineRule="auto"/>
              <w:rPr>
                <w:i/>
                <w:iCs/>
                <w:sz w:val="22"/>
                <w:szCs w:val="22"/>
              </w:rPr>
            </w:pPr>
          </w:p>
        </w:tc>
        <w:tc>
          <w:tcPr>
            <w:tcW w:w="6" w:type="dxa"/>
            <w:vAlign w:val="center"/>
            <w:hideMark/>
          </w:tcPr>
          <w:p w14:paraId="7AD3F24F" w14:textId="77777777" w:rsidR="009D7756" w:rsidRPr="009D7756" w:rsidRDefault="009D7756" w:rsidP="009D7756">
            <w:pPr>
              <w:spacing w:after="0" w:line="276" w:lineRule="auto"/>
              <w:rPr>
                <w:sz w:val="22"/>
                <w:szCs w:val="22"/>
              </w:rPr>
            </w:pPr>
          </w:p>
        </w:tc>
      </w:tr>
      <w:tr w:rsidR="009D7756" w:rsidRPr="009D7756" w14:paraId="71B844E7" w14:textId="77777777">
        <w:trPr>
          <w:trHeight w:val="58"/>
        </w:trPr>
        <w:tc>
          <w:tcPr>
            <w:tcW w:w="0" w:type="auto"/>
            <w:vMerge/>
            <w:tcBorders>
              <w:top w:val="nil"/>
              <w:left w:val="single" w:sz="8" w:space="0" w:color="auto"/>
              <w:bottom w:val="single" w:sz="8" w:space="0" w:color="auto"/>
              <w:right w:val="single" w:sz="8" w:space="0" w:color="auto"/>
            </w:tcBorders>
            <w:vAlign w:val="center"/>
            <w:hideMark/>
          </w:tcPr>
          <w:p w14:paraId="1979C1C6"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6F0B846C" w14:textId="77777777" w:rsidR="009D7756" w:rsidRPr="009D7756" w:rsidRDefault="009D7756" w:rsidP="009D7756">
            <w:pPr>
              <w:spacing w:after="0" w:line="276" w:lineRule="auto"/>
              <w:rPr>
                <w:i/>
                <w:iCs/>
                <w:sz w:val="22"/>
                <w:szCs w:val="22"/>
              </w:rPr>
            </w:pPr>
            <w:r w:rsidRPr="009D7756">
              <w:rPr>
                <w:i/>
                <w:iCs/>
                <w:sz w:val="22"/>
                <w:szCs w:val="22"/>
              </w:rPr>
              <w:t>Continuing effectiveness of Audit Committee leadership</w:t>
            </w:r>
          </w:p>
        </w:tc>
        <w:tc>
          <w:tcPr>
            <w:tcW w:w="6" w:type="dxa"/>
            <w:vAlign w:val="center"/>
            <w:hideMark/>
          </w:tcPr>
          <w:p w14:paraId="27E4059E" w14:textId="77777777" w:rsidR="009D7756" w:rsidRPr="009D7756" w:rsidRDefault="009D7756" w:rsidP="009D7756">
            <w:pPr>
              <w:spacing w:after="0" w:line="276" w:lineRule="auto"/>
              <w:rPr>
                <w:i/>
                <w:iCs/>
                <w:sz w:val="22"/>
                <w:szCs w:val="22"/>
              </w:rPr>
            </w:pPr>
          </w:p>
        </w:tc>
      </w:tr>
      <w:tr w:rsidR="009D7756" w:rsidRPr="009D7756" w14:paraId="535BD64C" w14:textId="77777777">
        <w:trPr>
          <w:trHeight w:val="58"/>
        </w:trPr>
        <w:tc>
          <w:tcPr>
            <w:tcW w:w="31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384F33" w14:textId="77777777" w:rsidR="009D7756" w:rsidRPr="009D7756" w:rsidRDefault="009D7756" w:rsidP="009D7756">
            <w:pPr>
              <w:spacing w:after="0" w:line="276" w:lineRule="auto"/>
              <w:rPr>
                <w:i/>
                <w:iCs/>
                <w:sz w:val="22"/>
                <w:szCs w:val="22"/>
              </w:rPr>
            </w:pPr>
            <w:r w:rsidRPr="009D7756">
              <w:rPr>
                <w:i/>
                <w:iCs/>
                <w:sz w:val="22"/>
                <w:szCs w:val="22"/>
              </w:rPr>
              <w:t>Governor training and development</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1C4325FB" w14:textId="77777777" w:rsidR="009D7756" w:rsidRPr="009D7756" w:rsidRDefault="009D7756" w:rsidP="009D7756">
            <w:pPr>
              <w:spacing w:after="0" w:line="276" w:lineRule="auto"/>
              <w:rPr>
                <w:i/>
                <w:iCs/>
                <w:sz w:val="22"/>
                <w:szCs w:val="22"/>
              </w:rPr>
            </w:pPr>
            <w:r w:rsidRPr="009D7756">
              <w:rPr>
                <w:i/>
                <w:iCs/>
                <w:sz w:val="22"/>
                <w:szCs w:val="22"/>
              </w:rPr>
              <w:t>Corporation Chair competent and confident around responsibilities; has access to external support and advice</w:t>
            </w:r>
          </w:p>
        </w:tc>
        <w:tc>
          <w:tcPr>
            <w:tcW w:w="6" w:type="dxa"/>
            <w:vAlign w:val="center"/>
            <w:hideMark/>
          </w:tcPr>
          <w:p w14:paraId="5714C87A" w14:textId="77777777" w:rsidR="009D7756" w:rsidRPr="009D7756" w:rsidRDefault="009D7756" w:rsidP="009D7756">
            <w:pPr>
              <w:spacing w:after="0" w:line="276" w:lineRule="auto"/>
              <w:rPr>
                <w:i/>
                <w:iCs/>
                <w:sz w:val="22"/>
                <w:szCs w:val="22"/>
              </w:rPr>
            </w:pPr>
          </w:p>
        </w:tc>
      </w:tr>
      <w:tr w:rsidR="009D7756" w:rsidRPr="009D7756" w14:paraId="0003231A" w14:textId="77777777">
        <w:trPr>
          <w:trHeight w:val="58"/>
        </w:trPr>
        <w:tc>
          <w:tcPr>
            <w:tcW w:w="0" w:type="auto"/>
            <w:vMerge/>
            <w:tcBorders>
              <w:top w:val="nil"/>
              <w:left w:val="single" w:sz="8" w:space="0" w:color="auto"/>
              <w:bottom w:val="single" w:sz="8" w:space="0" w:color="auto"/>
              <w:right w:val="single" w:sz="8" w:space="0" w:color="auto"/>
            </w:tcBorders>
            <w:vAlign w:val="center"/>
            <w:hideMark/>
          </w:tcPr>
          <w:p w14:paraId="0539039F"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774C8E5A" w14:textId="77777777" w:rsidR="009D7756" w:rsidRPr="009D7756" w:rsidRDefault="009D7756" w:rsidP="009D7756">
            <w:pPr>
              <w:spacing w:after="0" w:line="276" w:lineRule="auto"/>
              <w:rPr>
                <w:i/>
                <w:iCs/>
                <w:sz w:val="22"/>
                <w:szCs w:val="22"/>
              </w:rPr>
            </w:pPr>
            <w:r w:rsidRPr="009D7756">
              <w:rPr>
                <w:i/>
                <w:iCs/>
                <w:sz w:val="22"/>
                <w:szCs w:val="22"/>
              </w:rPr>
              <w:t>Audit Committee competent and confident around responsibilities</w:t>
            </w:r>
          </w:p>
        </w:tc>
        <w:tc>
          <w:tcPr>
            <w:tcW w:w="6" w:type="dxa"/>
            <w:vAlign w:val="center"/>
            <w:hideMark/>
          </w:tcPr>
          <w:p w14:paraId="4EFDF740" w14:textId="77777777" w:rsidR="009D7756" w:rsidRPr="009D7756" w:rsidRDefault="009D7756" w:rsidP="009D7756">
            <w:pPr>
              <w:spacing w:after="0" w:line="276" w:lineRule="auto"/>
              <w:rPr>
                <w:i/>
                <w:iCs/>
                <w:sz w:val="22"/>
                <w:szCs w:val="22"/>
              </w:rPr>
            </w:pPr>
          </w:p>
        </w:tc>
      </w:tr>
      <w:tr w:rsidR="009D7756" w:rsidRPr="009D7756" w14:paraId="06B5F260" w14:textId="77777777">
        <w:trPr>
          <w:trHeight w:val="58"/>
        </w:trPr>
        <w:tc>
          <w:tcPr>
            <w:tcW w:w="0" w:type="auto"/>
            <w:vMerge/>
            <w:tcBorders>
              <w:top w:val="nil"/>
              <w:left w:val="single" w:sz="8" w:space="0" w:color="auto"/>
              <w:bottom w:val="single" w:sz="8" w:space="0" w:color="auto"/>
              <w:right w:val="single" w:sz="8" w:space="0" w:color="auto"/>
            </w:tcBorders>
            <w:vAlign w:val="center"/>
            <w:hideMark/>
          </w:tcPr>
          <w:p w14:paraId="13664F8D"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5706830E" w14:textId="77777777" w:rsidR="009D7756" w:rsidRPr="009D7756" w:rsidRDefault="009D7756" w:rsidP="009D7756">
            <w:pPr>
              <w:spacing w:after="0" w:line="276" w:lineRule="auto"/>
              <w:rPr>
                <w:i/>
                <w:iCs/>
                <w:sz w:val="22"/>
                <w:szCs w:val="22"/>
              </w:rPr>
            </w:pPr>
            <w:r w:rsidRPr="009D7756">
              <w:rPr>
                <w:i/>
                <w:iCs/>
                <w:sz w:val="22"/>
                <w:szCs w:val="22"/>
              </w:rPr>
              <w:t xml:space="preserve">New governors receive appropriate and effective induction and </w:t>
            </w:r>
            <w:proofErr w:type="gramStart"/>
            <w:r w:rsidRPr="009D7756">
              <w:rPr>
                <w:i/>
                <w:iCs/>
                <w:sz w:val="22"/>
                <w:szCs w:val="22"/>
              </w:rPr>
              <w:t>are able to</w:t>
            </w:r>
            <w:proofErr w:type="gramEnd"/>
            <w:r w:rsidRPr="009D7756">
              <w:rPr>
                <w:i/>
                <w:iCs/>
                <w:sz w:val="22"/>
                <w:szCs w:val="22"/>
              </w:rPr>
              <w:t xml:space="preserve"> quickly contribute to effective governance</w:t>
            </w:r>
          </w:p>
        </w:tc>
        <w:tc>
          <w:tcPr>
            <w:tcW w:w="6" w:type="dxa"/>
            <w:vAlign w:val="center"/>
            <w:hideMark/>
          </w:tcPr>
          <w:p w14:paraId="2FDE858B" w14:textId="77777777" w:rsidR="009D7756" w:rsidRPr="009D7756" w:rsidRDefault="009D7756" w:rsidP="009D7756">
            <w:pPr>
              <w:spacing w:after="0" w:line="276" w:lineRule="auto"/>
              <w:rPr>
                <w:i/>
                <w:iCs/>
                <w:sz w:val="22"/>
                <w:szCs w:val="22"/>
              </w:rPr>
            </w:pPr>
          </w:p>
        </w:tc>
      </w:tr>
      <w:tr w:rsidR="009D7756" w:rsidRPr="009D7756" w14:paraId="7FB3D312" w14:textId="77777777">
        <w:trPr>
          <w:trHeight w:val="151"/>
        </w:trPr>
        <w:tc>
          <w:tcPr>
            <w:tcW w:w="0" w:type="auto"/>
            <w:vMerge/>
            <w:tcBorders>
              <w:top w:val="nil"/>
              <w:left w:val="single" w:sz="8" w:space="0" w:color="auto"/>
              <w:bottom w:val="single" w:sz="8" w:space="0" w:color="auto"/>
              <w:right w:val="single" w:sz="8" w:space="0" w:color="auto"/>
            </w:tcBorders>
            <w:vAlign w:val="center"/>
            <w:hideMark/>
          </w:tcPr>
          <w:p w14:paraId="0D200E4A"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21D0F651" w14:textId="77777777" w:rsidR="009D7756" w:rsidRPr="009D7756" w:rsidRDefault="009D7756" w:rsidP="009D7756">
            <w:pPr>
              <w:spacing w:after="0" w:line="276" w:lineRule="auto"/>
              <w:rPr>
                <w:i/>
                <w:iCs/>
                <w:sz w:val="22"/>
                <w:szCs w:val="22"/>
              </w:rPr>
            </w:pPr>
            <w:r w:rsidRPr="009D7756">
              <w:rPr>
                <w:i/>
                <w:iCs/>
                <w:sz w:val="22"/>
                <w:szCs w:val="22"/>
              </w:rPr>
              <w:t>All governors have clear understanding of expectations in relation to training and development</w:t>
            </w:r>
          </w:p>
        </w:tc>
        <w:tc>
          <w:tcPr>
            <w:tcW w:w="6" w:type="dxa"/>
            <w:vAlign w:val="center"/>
            <w:hideMark/>
          </w:tcPr>
          <w:p w14:paraId="68863533" w14:textId="77777777" w:rsidR="009D7756" w:rsidRPr="009D7756" w:rsidRDefault="009D7756" w:rsidP="009D7756">
            <w:pPr>
              <w:spacing w:after="0" w:line="276" w:lineRule="auto"/>
              <w:rPr>
                <w:i/>
                <w:iCs/>
                <w:sz w:val="22"/>
                <w:szCs w:val="22"/>
              </w:rPr>
            </w:pPr>
          </w:p>
        </w:tc>
      </w:tr>
      <w:tr w:rsidR="009D7756" w:rsidRPr="009D7756" w14:paraId="5C560860" w14:textId="77777777">
        <w:trPr>
          <w:trHeight w:val="58"/>
        </w:trPr>
        <w:tc>
          <w:tcPr>
            <w:tcW w:w="0" w:type="auto"/>
            <w:vMerge/>
            <w:tcBorders>
              <w:top w:val="nil"/>
              <w:left w:val="single" w:sz="8" w:space="0" w:color="auto"/>
              <w:bottom w:val="single" w:sz="8" w:space="0" w:color="auto"/>
              <w:right w:val="single" w:sz="8" w:space="0" w:color="auto"/>
            </w:tcBorders>
            <w:vAlign w:val="center"/>
            <w:hideMark/>
          </w:tcPr>
          <w:p w14:paraId="30B548CF" w14:textId="77777777" w:rsidR="009D7756" w:rsidRPr="009D7756" w:rsidRDefault="009D7756" w:rsidP="009D7756">
            <w:pPr>
              <w:spacing w:after="0" w:line="276" w:lineRule="auto"/>
              <w:rPr>
                <w:i/>
                <w:iCs/>
                <w:sz w:val="22"/>
                <w:szCs w:val="22"/>
              </w:rPr>
            </w:pP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35B6FD00" w14:textId="77777777" w:rsidR="009D7756" w:rsidRPr="009D7756" w:rsidRDefault="009D7756" w:rsidP="009D7756">
            <w:pPr>
              <w:spacing w:after="0" w:line="276" w:lineRule="auto"/>
              <w:rPr>
                <w:i/>
                <w:iCs/>
                <w:sz w:val="22"/>
                <w:szCs w:val="22"/>
              </w:rPr>
            </w:pPr>
            <w:r w:rsidRPr="009D7756">
              <w:rPr>
                <w:i/>
                <w:iCs/>
                <w:sz w:val="22"/>
                <w:szCs w:val="22"/>
              </w:rPr>
              <w:t>Governors have deepened understanding of staff and/or student experience</w:t>
            </w:r>
          </w:p>
        </w:tc>
        <w:tc>
          <w:tcPr>
            <w:tcW w:w="6" w:type="dxa"/>
            <w:vAlign w:val="center"/>
            <w:hideMark/>
          </w:tcPr>
          <w:p w14:paraId="4814ADA2" w14:textId="77777777" w:rsidR="009D7756" w:rsidRPr="009D7756" w:rsidRDefault="009D7756" w:rsidP="009D7756">
            <w:pPr>
              <w:spacing w:after="0" w:line="276" w:lineRule="auto"/>
              <w:rPr>
                <w:i/>
                <w:iCs/>
                <w:sz w:val="22"/>
                <w:szCs w:val="22"/>
              </w:rPr>
            </w:pPr>
          </w:p>
        </w:tc>
      </w:tr>
      <w:tr w:rsidR="009D7756" w:rsidRPr="009D7756" w14:paraId="53C32378" w14:textId="77777777">
        <w:trPr>
          <w:trHeight w:val="809"/>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8C339F" w14:textId="77777777" w:rsidR="009D7756" w:rsidRPr="009D7756" w:rsidRDefault="009D7756" w:rsidP="009D7756">
            <w:pPr>
              <w:spacing w:after="0" w:line="276" w:lineRule="auto"/>
              <w:rPr>
                <w:i/>
                <w:iCs/>
                <w:sz w:val="22"/>
                <w:szCs w:val="22"/>
              </w:rPr>
            </w:pPr>
            <w:r w:rsidRPr="009D7756">
              <w:rPr>
                <w:i/>
                <w:iCs/>
                <w:sz w:val="22"/>
                <w:szCs w:val="22"/>
              </w:rPr>
              <w:lastRenderedPageBreak/>
              <w:t>Maintaining and developing relationships between governors and senior managers</w:t>
            </w:r>
          </w:p>
        </w:tc>
        <w:tc>
          <w:tcPr>
            <w:tcW w:w="7082" w:type="dxa"/>
            <w:tcBorders>
              <w:top w:val="nil"/>
              <w:left w:val="nil"/>
              <w:bottom w:val="single" w:sz="8" w:space="0" w:color="auto"/>
              <w:right w:val="single" w:sz="8" w:space="0" w:color="auto"/>
            </w:tcBorders>
            <w:tcMar>
              <w:top w:w="0" w:type="dxa"/>
              <w:left w:w="108" w:type="dxa"/>
              <w:bottom w:w="0" w:type="dxa"/>
              <w:right w:w="108" w:type="dxa"/>
            </w:tcMar>
            <w:hideMark/>
          </w:tcPr>
          <w:p w14:paraId="7CA5586A" w14:textId="77777777" w:rsidR="009D7756" w:rsidRPr="009D7756" w:rsidRDefault="009D7756" w:rsidP="009D7756">
            <w:pPr>
              <w:spacing w:after="0" w:line="276" w:lineRule="auto"/>
              <w:rPr>
                <w:i/>
                <w:iCs/>
                <w:sz w:val="22"/>
                <w:szCs w:val="22"/>
              </w:rPr>
            </w:pPr>
            <w:r w:rsidRPr="009D7756">
              <w:rPr>
                <w:i/>
                <w:iCs/>
                <w:sz w:val="22"/>
                <w:szCs w:val="22"/>
              </w:rPr>
              <w:t xml:space="preserve">Senior staff fully understand role and responsibilities of governors at early stage in appointment; senior staff </w:t>
            </w:r>
            <w:proofErr w:type="gramStart"/>
            <w:r w:rsidRPr="009D7756">
              <w:rPr>
                <w:i/>
                <w:iCs/>
                <w:sz w:val="22"/>
                <w:szCs w:val="22"/>
              </w:rPr>
              <w:t>are able to</w:t>
            </w:r>
            <w:proofErr w:type="gramEnd"/>
            <w:r w:rsidRPr="009D7756">
              <w:rPr>
                <w:i/>
                <w:iCs/>
                <w:sz w:val="22"/>
                <w:szCs w:val="22"/>
              </w:rPr>
              <w:t xml:space="preserve"> provide </w:t>
            </w:r>
            <w:proofErr w:type="gramStart"/>
            <w:r w:rsidRPr="009D7756">
              <w:rPr>
                <w:i/>
                <w:iCs/>
                <w:sz w:val="22"/>
                <w:szCs w:val="22"/>
              </w:rPr>
              <w:t>high quality</w:t>
            </w:r>
            <w:proofErr w:type="gramEnd"/>
            <w:r w:rsidRPr="009D7756">
              <w:rPr>
                <w:i/>
                <w:iCs/>
                <w:sz w:val="22"/>
                <w:szCs w:val="22"/>
              </w:rPr>
              <w:t xml:space="preserve"> reports and advice and guidance to governors</w:t>
            </w:r>
          </w:p>
        </w:tc>
        <w:tc>
          <w:tcPr>
            <w:tcW w:w="6" w:type="dxa"/>
            <w:vAlign w:val="center"/>
            <w:hideMark/>
          </w:tcPr>
          <w:p w14:paraId="6E3DCBDF" w14:textId="77777777" w:rsidR="009D7756" w:rsidRPr="009D7756" w:rsidRDefault="009D7756" w:rsidP="009D7756">
            <w:pPr>
              <w:spacing w:after="0" w:line="276" w:lineRule="auto"/>
              <w:rPr>
                <w:i/>
                <w:iCs/>
                <w:sz w:val="22"/>
                <w:szCs w:val="22"/>
              </w:rPr>
            </w:pPr>
          </w:p>
        </w:tc>
      </w:tr>
    </w:tbl>
    <w:p w14:paraId="6732B723" w14:textId="77777777" w:rsidR="00074631" w:rsidRPr="009D7756" w:rsidRDefault="00074631" w:rsidP="009D7756">
      <w:pPr>
        <w:spacing w:after="0" w:line="276" w:lineRule="auto"/>
        <w:rPr>
          <w:sz w:val="22"/>
          <w:szCs w:val="22"/>
        </w:rPr>
      </w:pPr>
    </w:p>
    <w:sectPr w:rsidR="00074631" w:rsidRPr="009D7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95"/>
    <w:rsid w:val="00045DD2"/>
    <w:rsid w:val="00074631"/>
    <w:rsid w:val="00412513"/>
    <w:rsid w:val="008B1DF7"/>
    <w:rsid w:val="009D7756"/>
    <w:rsid w:val="00A82595"/>
    <w:rsid w:val="00E45746"/>
    <w:rsid w:val="00F77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BD8FA"/>
  <w15:chartTrackingRefBased/>
  <w15:docId w15:val="{92FEC772-36FA-49C2-9E3E-5D7F7A67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2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595"/>
    <w:rPr>
      <w:rFonts w:eastAsiaTheme="majorEastAsia" w:cstheme="majorBidi"/>
      <w:color w:val="272727" w:themeColor="text1" w:themeTint="D8"/>
    </w:rPr>
  </w:style>
  <w:style w:type="paragraph" w:styleId="Title">
    <w:name w:val="Title"/>
    <w:basedOn w:val="Normal"/>
    <w:next w:val="Normal"/>
    <w:link w:val="TitleChar"/>
    <w:uiPriority w:val="10"/>
    <w:qFormat/>
    <w:rsid w:val="00A82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595"/>
    <w:pPr>
      <w:spacing w:before="160"/>
      <w:jc w:val="center"/>
    </w:pPr>
    <w:rPr>
      <w:i/>
      <w:iCs/>
      <w:color w:val="404040" w:themeColor="text1" w:themeTint="BF"/>
    </w:rPr>
  </w:style>
  <w:style w:type="character" w:customStyle="1" w:styleId="QuoteChar">
    <w:name w:val="Quote Char"/>
    <w:basedOn w:val="DefaultParagraphFont"/>
    <w:link w:val="Quote"/>
    <w:uiPriority w:val="29"/>
    <w:rsid w:val="00A82595"/>
    <w:rPr>
      <w:i/>
      <w:iCs/>
      <w:color w:val="404040" w:themeColor="text1" w:themeTint="BF"/>
    </w:rPr>
  </w:style>
  <w:style w:type="paragraph" w:styleId="ListParagraph">
    <w:name w:val="List Paragraph"/>
    <w:basedOn w:val="Normal"/>
    <w:uiPriority w:val="34"/>
    <w:qFormat/>
    <w:rsid w:val="00A82595"/>
    <w:pPr>
      <w:ind w:left="720"/>
      <w:contextualSpacing/>
    </w:pPr>
  </w:style>
  <w:style w:type="character" w:styleId="IntenseEmphasis">
    <w:name w:val="Intense Emphasis"/>
    <w:basedOn w:val="DefaultParagraphFont"/>
    <w:uiPriority w:val="21"/>
    <w:qFormat/>
    <w:rsid w:val="00A82595"/>
    <w:rPr>
      <w:i/>
      <w:iCs/>
      <w:color w:val="0F4761" w:themeColor="accent1" w:themeShade="BF"/>
    </w:rPr>
  </w:style>
  <w:style w:type="paragraph" w:styleId="IntenseQuote">
    <w:name w:val="Intense Quote"/>
    <w:basedOn w:val="Normal"/>
    <w:next w:val="Normal"/>
    <w:link w:val="IntenseQuoteChar"/>
    <w:uiPriority w:val="30"/>
    <w:qFormat/>
    <w:rsid w:val="00A82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595"/>
    <w:rPr>
      <w:i/>
      <w:iCs/>
      <w:color w:val="0F4761" w:themeColor="accent1" w:themeShade="BF"/>
    </w:rPr>
  </w:style>
  <w:style w:type="character" w:styleId="IntenseReference">
    <w:name w:val="Intense Reference"/>
    <w:basedOn w:val="DefaultParagraphFont"/>
    <w:uiPriority w:val="32"/>
    <w:qFormat/>
    <w:rsid w:val="00A825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2625</Characters>
  <Application>Microsoft Office Word</Application>
  <DocSecurity>0</DocSecurity>
  <Lines>21</Lines>
  <Paragraphs>6</Paragraphs>
  <ScaleCrop>false</ScaleCrop>
  <Company>Education Training Collective</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Sarah Thompson</cp:lastModifiedBy>
  <cp:revision>2</cp:revision>
  <dcterms:created xsi:type="dcterms:W3CDTF">2026-10-23T13:18:00Z</dcterms:created>
  <dcterms:modified xsi:type="dcterms:W3CDTF">2026-10-23T13:18:00Z</dcterms:modified>
</cp:coreProperties>
</file>