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3A630" w14:textId="4768A517" w:rsidR="002D265C" w:rsidRDefault="002D265C" w:rsidP="002D265C">
      <w:pPr>
        <w:tabs>
          <w:tab w:val="left" w:pos="1418"/>
        </w:tabs>
        <w:spacing w:after="120" w:line="276" w:lineRule="auto"/>
        <w:ind w:left="1418" w:hanging="1560"/>
        <w:jc w:val="center"/>
        <w:rPr>
          <w:rFonts w:ascii="Calibri" w:hAnsi="Calibri" w:cs="Tahoma"/>
          <w:iCs/>
          <w:sz w:val="22"/>
          <w:szCs w:val="22"/>
        </w:rPr>
      </w:pPr>
      <w:r>
        <w:rPr>
          <w:noProof/>
        </w:rPr>
        <w:drawing>
          <wp:inline distT="0" distB="0" distL="0" distR="0" wp14:anchorId="7F3B7048" wp14:editId="264F738B">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21641911" w14:textId="2F53CCFC" w:rsidR="002D265C" w:rsidRPr="00EB14F1" w:rsidRDefault="002D265C" w:rsidP="002D265C">
      <w:pPr>
        <w:jc w:val="center"/>
        <w:rPr>
          <w:rFonts w:ascii="Calibri" w:hAnsi="Calibri" w:cs="Tahoma"/>
          <w:b/>
          <w:noProof/>
          <w:sz w:val="32"/>
          <w:szCs w:val="32"/>
        </w:rPr>
      </w:pPr>
      <w:r w:rsidRPr="00EB14F1">
        <w:rPr>
          <w:rFonts w:ascii="Calibri" w:hAnsi="Calibri" w:cs="Tahoma"/>
          <w:b/>
          <w:noProof/>
          <w:sz w:val="32"/>
          <w:szCs w:val="32"/>
        </w:rPr>
        <w:t>FE Corporation</w:t>
      </w:r>
      <w:r w:rsidRPr="00452253">
        <w:rPr>
          <w:rFonts w:ascii="Calibri" w:hAnsi="Calibri" w:cs="Tahoma"/>
          <w:b/>
          <w:noProof/>
          <w:sz w:val="32"/>
          <w:szCs w:val="32"/>
        </w:rPr>
        <w:t xml:space="preserve"> Minutes</w:t>
      </w:r>
    </w:p>
    <w:p w14:paraId="149235C8" w14:textId="343D2539" w:rsidR="002D265C" w:rsidRPr="002D265C" w:rsidRDefault="002D265C" w:rsidP="002D265C">
      <w:pPr>
        <w:tabs>
          <w:tab w:val="left" w:pos="1418"/>
        </w:tabs>
        <w:spacing w:after="120" w:line="276" w:lineRule="auto"/>
        <w:ind w:left="1418" w:hanging="1560"/>
        <w:jc w:val="center"/>
        <w:rPr>
          <w:rFonts w:ascii="Calibri" w:hAnsi="Calibri" w:cs="Tahoma"/>
          <w:iCs/>
          <w:sz w:val="22"/>
          <w:szCs w:val="22"/>
        </w:rPr>
      </w:pPr>
      <w:r w:rsidRPr="00EB14F1">
        <w:rPr>
          <w:rFonts w:ascii="Calibri" w:hAnsi="Calibri" w:cs="Tahoma"/>
          <w:noProof/>
        </w:rPr>
        <w:t xml:space="preserve">Meeting held on </w:t>
      </w:r>
      <w:r>
        <w:rPr>
          <w:rFonts w:ascii="Calibri" w:hAnsi="Calibri" w:cs="Tahoma"/>
          <w:noProof/>
        </w:rPr>
        <w:t xml:space="preserve">Thursday </w:t>
      </w:r>
      <w:r w:rsidR="005E2203">
        <w:rPr>
          <w:rFonts w:ascii="Calibri" w:hAnsi="Calibri" w:cs="Tahoma"/>
          <w:noProof/>
        </w:rPr>
        <w:t>15</w:t>
      </w:r>
      <w:r w:rsidR="005E2203" w:rsidRPr="005E2203">
        <w:rPr>
          <w:rFonts w:ascii="Calibri" w:hAnsi="Calibri" w:cs="Tahoma"/>
          <w:noProof/>
          <w:vertAlign w:val="superscript"/>
        </w:rPr>
        <w:t>th</w:t>
      </w:r>
      <w:r w:rsidR="005E2203">
        <w:rPr>
          <w:rFonts w:ascii="Calibri" w:hAnsi="Calibri" w:cs="Tahoma"/>
          <w:noProof/>
        </w:rPr>
        <w:t xml:space="preserve"> December</w:t>
      </w:r>
      <w:r>
        <w:rPr>
          <w:rFonts w:ascii="Calibri" w:hAnsi="Calibri" w:cs="Tahoma"/>
          <w:noProof/>
        </w:rPr>
        <w:t xml:space="preserve"> 2022 at 5.30pm, </w:t>
      </w:r>
      <w:r w:rsidR="00946741">
        <w:rPr>
          <w:rFonts w:ascii="Calibri" w:hAnsi="Calibri" w:cs="Tahoma"/>
          <w:noProof/>
        </w:rPr>
        <w:t>SRC301</w:t>
      </w:r>
      <w:r>
        <w:rPr>
          <w:rFonts w:ascii="Calibri" w:hAnsi="Calibri" w:cs="Tahoma"/>
          <w:noProof/>
        </w:rPr>
        <w:t>, Stockton Riverside College</w:t>
      </w:r>
    </w:p>
    <w:p w14:paraId="30F672B1" w14:textId="4A3609E1" w:rsidR="00510CE8" w:rsidRDefault="00510CE8" w:rsidP="000E3351">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iCs/>
          <w:sz w:val="22"/>
          <w:szCs w:val="22"/>
        </w:rPr>
        <w:t>Governors:</w:t>
      </w:r>
      <w:r w:rsidRPr="00A51378">
        <w:rPr>
          <w:rFonts w:ascii="Calibri" w:hAnsi="Calibri" w:cs="Tahoma"/>
          <w:b/>
          <w:sz w:val="22"/>
          <w:szCs w:val="22"/>
        </w:rPr>
        <w:tab/>
      </w:r>
      <w:r w:rsidR="00871A49">
        <w:rPr>
          <w:rFonts w:ascii="Calibri" w:hAnsi="Calibri" w:cs="Tahoma"/>
          <w:sz w:val="22"/>
          <w:szCs w:val="22"/>
        </w:rPr>
        <w:t xml:space="preserve">Rachel Beeken, </w:t>
      </w:r>
      <w:r w:rsidR="00327AD8">
        <w:rPr>
          <w:rFonts w:ascii="Calibri" w:hAnsi="Calibri" w:cs="Tahoma"/>
          <w:sz w:val="22"/>
          <w:szCs w:val="22"/>
        </w:rPr>
        <w:t xml:space="preserve">Stuart Blackett (Corporation Chair, Chair of Capital Group), </w:t>
      </w:r>
      <w:r w:rsidR="0071576C">
        <w:rPr>
          <w:rFonts w:ascii="Calibri" w:hAnsi="Calibri" w:cs="Tahoma"/>
          <w:sz w:val="22"/>
          <w:szCs w:val="22"/>
        </w:rPr>
        <w:t>Subhash Chaudhary</w:t>
      </w:r>
      <w:r w:rsidR="002101C4">
        <w:rPr>
          <w:rFonts w:ascii="Calibri" w:hAnsi="Calibri" w:cs="Tahoma"/>
          <w:sz w:val="22"/>
          <w:szCs w:val="22"/>
        </w:rPr>
        <w:t xml:space="preserve"> (Chair of Audit Committee)</w:t>
      </w:r>
      <w:r w:rsidR="002D49BE">
        <w:rPr>
          <w:rFonts w:ascii="Calibri" w:hAnsi="Calibri" w:cs="Tahoma"/>
          <w:sz w:val="22"/>
          <w:szCs w:val="22"/>
        </w:rPr>
        <w:t>,</w:t>
      </w:r>
      <w:r w:rsidR="00871A49">
        <w:rPr>
          <w:rFonts w:ascii="Calibri" w:hAnsi="Calibri" w:cs="Tahoma"/>
          <w:sz w:val="22"/>
          <w:szCs w:val="22"/>
        </w:rPr>
        <w:t xml:space="preserve"> </w:t>
      </w:r>
      <w:r w:rsidR="005F365A">
        <w:rPr>
          <w:rFonts w:ascii="Calibri" w:hAnsi="Calibri" w:cs="Tahoma"/>
          <w:sz w:val="22"/>
          <w:szCs w:val="22"/>
        </w:rPr>
        <w:t xml:space="preserve">Louise Davies (Chair of Finance and Employment Committee and Vice Chair Capital Group), </w:t>
      </w:r>
      <w:r w:rsidR="00327AD8">
        <w:rPr>
          <w:rFonts w:ascii="Calibri" w:hAnsi="Calibri" w:cs="Tahoma"/>
          <w:sz w:val="22"/>
          <w:szCs w:val="22"/>
        </w:rPr>
        <w:t xml:space="preserve">Elliot Gale (Student Governor), </w:t>
      </w:r>
      <w:r w:rsidR="005F365A">
        <w:rPr>
          <w:rFonts w:ascii="Calibri" w:hAnsi="Calibri" w:cs="Tahoma"/>
          <w:sz w:val="22"/>
          <w:szCs w:val="22"/>
        </w:rPr>
        <w:t>Grant Glendinning (Chief Executive and Group Principal), Vanessa Housley</w:t>
      </w:r>
      <w:r w:rsidR="0039332E">
        <w:rPr>
          <w:rFonts w:ascii="Calibri" w:hAnsi="Calibri" w:cs="Tahoma"/>
          <w:sz w:val="22"/>
          <w:szCs w:val="22"/>
        </w:rPr>
        <w:t xml:space="preserve"> (Vice Chair of Standards Improvement Committee)</w:t>
      </w:r>
      <w:r w:rsidR="005F365A">
        <w:rPr>
          <w:rFonts w:ascii="Calibri" w:hAnsi="Calibri" w:cs="Tahoma"/>
          <w:sz w:val="22"/>
          <w:szCs w:val="22"/>
        </w:rPr>
        <w:t xml:space="preserve">, </w:t>
      </w:r>
      <w:r w:rsidR="0071564C">
        <w:rPr>
          <w:rFonts w:ascii="Calibri" w:hAnsi="Calibri" w:cs="Tahoma"/>
          <w:sz w:val="22"/>
          <w:szCs w:val="22"/>
        </w:rPr>
        <w:t>Lorraine Preston (Staff Governor</w:t>
      </w:r>
      <w:r w:rsidR="0071564C">
        <w:rPr>
          <w:rFonts w:ascii="Calibri" w:hAnsi="Calibri" w:cs="Tahoma"/>
          <w:iCs/>
          <w:sz w:val="22"/>
          <w:szCs w:val="22"/>
        </w:rPr>
        <w:t>),</w:t>
      </w:r>
      <w:r w:rsidR="0071564C" w:rsidRPr="00A51378">
        <w:rPr>
          <w:rFonts w:ascii="Calibri" w:hAnsi="Calibri" w:cs="Tahoma"/>
          <w:sz w:val="22"/>
          <w:szCs w:val="22"/>
        </w:rPr>
        <w:t xml:space="preserve"> </w:t>
      </w:r>
      <w:r w:rsidRPr="00A51378">
        <w:rPr>
          <w:rFonts w:ascii="Calibri" w:hAnsi="Calibri" w:cs="Tahoma"/>
          <w:sz w:val="22"/>
          <w:szCs w:val="22"/>
        </w:rPr>
        <w:t>Dot Smith</w:t>
      </w:r>
      <w:r w:rsidR="002101C4">
        <w:rPr>
          <w:rFonts w:ascii="Calibri" w:hAnsi="Calibri" w:cs="Tahoma"/>
          <w:sz w:val="22"/>
          <w:szCs w:val="22"/>
        </w:rPr>
        <w:t xml:space="preserve"> (</w:t>
      </w:r>
      <w:r w:rsidR="00ED1916">
        <w:rPr>
          <w:rFonts w:ascii="Calibri" w:hAnsi="Calibri" w:cs="Tahoma"/>
          <w:sz w:val="22"/>
          <w:szCs w:val="22"/>
        </w:rPr>
        <w:t xml:space="preserve">Corporation Vice Chair and </w:t>
      </w:r>
      <w:r w:rsidR="002101C4">
        <w:rPr>
          <w:rFonts w:ascii="Calibri" w:hAnsi="Calibri" w:cs="Tahoma"/>
          <w:sz w:val="22"/>
          <w:szCs w:val="22"/>
        </w:rPr>
        <w:t>Chair of Standards Improvement Committee)</w:t>
      </w:r>
      <w:r w:rsidRPr="00A51378">
        <w:rPr>
          <w:rFonts w:ascii="Calibri" w:hAnsi="Calibri" w:cs="Tahoma"/>
          <w:sz w:val="22"/>
          <w:szCs w:val="22"/>
        </w:rPr>
        <w:t>,</w:t>
      </w:r>
      <w:r w:rsidR="4781AF55" w:rsidRPr="00A51378">
        <w:rPr>
          <w:rFonts w:ascii="Calibri" w:hAnsi="Calibri" w:cs="Tahoma"/>
          <w:sz w:val="22"/>
          <w:szCs w:val="22"/>
        </w:rPr>
        <w:t xml:space="preserve"> </w:t>
      </w:r>
      <w:r w:rsidR="00A32A9F">
        <w:rPr>
          <w:rFonts w:ascii="Calibri" w:hAnsi="Calibri" w:cs="Tahoma"/>
          <w:sz w:val="22"/>
          <w:szCs w:val="22"/>
        </w:rPr>
        <w:t xml:space="preserve">Anne Vickers, </w:t>
      </w:r>
      <w:r w:rsidR="004B6F33">
        <w:rPr>
          <w:rFonts w:ascii="Calibri" w:hAnsi="Calibri" w:cs="Tahoma"/>
          <w:sz w:val="22"/>
          <w:szCs w:val="22"/>
        </w:rPr>
        <w:t>Mark Wilson</w:t>
      </w:r>
      <w:r w:rsidR="00EB283B">
        <w:rPr>
          <w:rFonts w:ascii="Calibri" w:hAnsi="Calibri" w:cs="Tahoma"/>
          <w:sz w:val="22"/>
          <w:szCs w:val="22"/>
        </w:rPr>
        <w:t xml:space="preserve"> and Gary Wright</w:t>
      </w:r>
      <w:r w:rsidR="005A2684">
        <w:rPr>
          <w:rFonts w:ascii="Calibri" w:hAnsi="Calibri" w:cs="Tahoma"/>
          <w:sz w:val="22"/>
          <w:szCs w:val="22"/>
        </w:rPr>
        <w:t xml:space="preserve"> (Safeguarding Link Governor)</w:t>
      </w:r>
    </w:p>
    <w:p w14:paraId="53C9F09F" w14:textId="35E96B41" w:rsidR="00195A27" w:rsidRDefault="00195A27" w:rsidP="00B804C0">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Apologies:</w:t>
      </w:r>
      <w:r w:rsidRPr="00A51378">
        <w:rPr>
          <w:rFonts w:ascii="Calibri" w:hAnsi="Calibri" w:cs="Tahoma"/>
          <w:b/>
          <w:sz w:val="22"/>
          <w:szCs w:val="22"/>
        </w:rPr>
        <w:tab/>
      </w:r>
      <w:r w:rsidR="00327AD8">
        <w:rPr>
          <w:rFonts w:ascii="Calibri" w:hAnsi="Calibri" w:cs="Tahoma"/>
          <w:sz w:val="22"/>
          <w:szCs w:val="22"/>
        </w:rPr>
        <w:t xml:space="preserve">Fabienne Bailey, </w:t>
      </w:r>
      <w:r w:rsidR="005F365A">
        <w:rPr>
          <w:rFonts w:ascii="Calibri" w:hAnsi="Calibri" w:cs="Tahoma"/>
          <w:sz w:val="22"/>
          <w:szCs w:val="22"/>
        </w:rPr>
        <w:t>Liz Dixon</w:t>
      </w:r>
    </w:p>
    <w:p w14:paraId="3EBD419E" w14:textId="69D329A6" w:rsidR="00510CE8"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Officials:</w:t>
      </w:r>
      <w:r w:rsidRPr="00A51378">
        <w:rPr>
          <w:rFonts w:ascii="Calibri" w:hAnsi="Calibri" w:cs="Tahoma"/>
          <w:i/>
          <w:sz w:val="22"/>
          <w:szCs w:val="22"/>
        </w:rPr>
        <w:tab/>
      </w:r>
      <w:r w:rsidR="00A10654" w:rsidRPr="00A51378">
        <w:rPr>
          <w:rFonts w:ascii="Calibri" w:hAnsi="Calibri" w:cs="Tahoma"/>
          <w:sz w:val="22"/>
          <w:szCs w:val="22"/>
        </w:rPr>
        <w:t>Lesley Graham (</w:t>
      </w:r>
      <w:r w:rsidR="00327AD8">
        <w:rPr>
          <w:rFonts w:ascii="Calibri" w:hAnsi="Calibri" w:cs="Tahoma"/>
          <w:sz w:val="22"/>
          <w:szCs w:val="22"/>
        </w:rPr>
        <w:t>Executive</w:t>
      </w:r>
      <w:r w:rsidRPr="00A51378">
        <w:rPr>
          <w:rFonts w:ascii="Calibri" w:hAnsi="Calibri" w:cs="Tahoma"/>
          <w:sz w:val="22"/>
          <w:szCs w:val="22"/>
        </w:rPr>
        <w:t xml:space="preserve"> Principal, </w:t>
      </w:r>
      <w:r w:rsidR="00DE7871">
        <w:rPr>
          <w:rFonts w:ascii="Calibri" w:hAnsi="Calibri" w:cs="Tahoma"/>
          <w:sz w:val="22"/>
          <w:szCs w:val="22"/>
        </w:rPr>
        <w:t>Stockton Riverside College</w:t>
      </w:r>
      <w:r w:rsidR="00327AD8">
        <w:rPr>
          <w:rFonts w:ascii="Calibri" w:hAnsi="Calibri" w:cs="Tahoma"/>
          <w:sz w:val="22"/>
          <w:szCs w:val="22"/>
        </w:rPr>
        <w:t xml:space="preserve"> and Higher Education</w:t>
      </w:r>
      <w:r w:rsidRPr="00A51378">
        <w:rPr>
          <w:rFonts w:ascii="Calibri" w:hAnsi="Calibri" w:cs="Tahoma"/>
          <w:sz w:val="22"/>
          <w:szCs w:val="22"/>
        </w:rPr>
        <w:t>),</w:t>
      </w:r>
      <w:r w:rsidR="00167D69" w:rsidRPr="00A51378">
        <w:rPr>
          <w:rFonts w:ascii="Calibri" w:hAnsi="Calibri" w:cs="Tahoma"/>
          <w:sz w:val="22"/>
          <w:szCs w:val="22"/>
        </w:rPr>
        <w:t xml:space="preserve"> </w:t>
      </w:r>
      <w:r w:rsidRPr="00A51378">
        <w:rPr>
          <w:rFonts w:ascii="Calibri" w:hAnsi="Calibri" w:cs="Tahoma"/>
          <w:sz w:val="22"/>
          <w:szCs w:val="22"/>
        </w:rPr>
        <w:t>Phil Hastie (</w:t>
      </w:r>
      <w:r w:rsidR="00327AD8">
        <w:rPr>
          <w:rFonts w:ascii="Calibri" w:hAnsi="Calibri" w:cs="Tahoma"/>
          <w:sz w:val="22"/>
          <w:szCs w:val="22"/>
        </w:rPr>
        <w:t>Chief Operating Officer</w:t>
      </w:r>
      <w:r w:rsidRPr="00A51378">
        <w:rPr>
          <w:rFonts w:ascii="Calibri" w:hAnsi="Calibri" w:cs="Tahoma"/>
          <w:sz w:val="22"/>
          <w:szCs w:val="22"/>
        </w:rPr>
        <w:t>),</w:t>
      </w:r>
      <w:r w:rsidR="00167D69" w:rsidRPr="00A51378">
        <w:rPr>
          <w:rFonts w:ascii="Calibri" w:hAnsi="Calibri" w:cs="Tahoma"/>
          <w:sz w:val="22"/>
          <w:szCs w:val="22"/>
        </w:rPr>
        <w:t xml:space="preserve"> </w:t>
      </w:r>
      <w:r w:rsidR="0039709B">
        <w:rPr>
          <w:rFonts w:ascii="Calibri" w:hAnsi="Calibri" w:cs="Tahoma"/>
          <w:sz w:val="22"/>
          <w:szCs w:val="22"/>
        </w:rPr>
        <w:t xml:space="preserve">Sean Johnston (Interim Managing Director NETA), </w:t>
      </w:r>
      <w:r w:rsidR="00411376">
        <w:rPr>
          <w:rFonts w:ascii="Calibri" w:hAnsi="Calibri" w:cs="Tahoma"/>
          <w:sz w:val="22"/>
          <w:szCs w:val="22"/>
        </w:rPr>
        <w:t xml:space="preserve">Patrick Jordan (College Principal Bede), </w:t>
      </w:r>
      <w:r w:rsidR="00EB283B">
        <w:rPr>
          <w:rFonts w:ascii="Calibri" w:hAnsi="Calibri" w:cs="Tahoma"/>
          <w:sz w:val="22"/>
          <w:szCs w:val="22"/>
        </w:rPr>
        <w:t xml:space="preserve">Erika Marshall (Group Director of Marketing), </w:t>
      </w:r>
      <w:r w:rsidR="000E3351">
        <w:rPr>
          <w:rFonts w:ascii="Calibri" w:hAnsi="Calibri" w:cs="Tahoma"/>
          <w:sz w:val="22"/>
          <w:szCs w:val="22"/>
        </w:rPr>
        <w:t>Fiona Sharp (</w:t>
      </w:r>
      <w:r w:rsidR="00327AD8">
        <w:rPr>
          <w:rFonts w:ascii="Calibri" w:hAnsi="Calibri" w:cs="Tahoma"/>
          <w:sz w:val="22"/>
          <w:szCs w:val="22"/>
        </w:rPr>
        <w:t>Chief Financial Officer</w:t>
      </w:r>
      <w:r w:rsidR="000E3351">
        <w:rPr>
          <w:rFonts w:ascii="Calibri" w:hAnsi="Calibri" w:cs="Tahoma"/>
          <w:sz w:val="22"/>
          <w:szCs w:val="22"/>
        </w:rPr>
        <w:t xml:space="preserve">), </w:t>
      </w:r>
      <w:r w:rsidR="00DF2C06" w:rsidRPr="00A51378">
        <w:rPr>
          <w:rFonts w:ascii="Calibri" w:hAnsi="Calibri" w:cs="Tahoma"/>
          <w:sz w:val="22"/>
          <w:szCs w:val="22"/>
        </w:rPr>
        <w:t>Kay Taylor (Group Director of HR</w:t>
      </w:r>
      <w:r w:rsidR="00327AD8">
        <w:rPr>
          <w:rFonts w:ascii="Calibri" w:hAnsi="Calibri" w:cs="Tahoma"/>
          <w:sz w:val="22"/>
          <w:szCs w:val="22"/>
        </w:rPr>
        <w:t xml:space="preserve"> and People Development</w:t>
      </w:r>
      <w:r w:rsidR="00DF2C06" w:rsidRPr="00A51378">
        <w:rPr>
          <w:rFonts w:ascii="Calibri" w:hAnsi="Calibri" w:cs="Tahoma"/>
          <w:sz w:val="22"/>
          <w:szCs w:val="22"/>
        </w:rPr>
        <w:t xml:space="preserve">), </w:t>
      </w:r>
      <w:r w:rsidRPr="00A51378">
        <w:rPr>
          <w:rFonts w:ascii="Calibri" w:hAnsi="Calibri" w:cs="Tahoma"/>
          <w:sz w:val="22"/>
          <w:szCs w:val="22"/>
        </w:rPr>
        <w:t>Sarah Thompson (Clerk to the Corporation)</w:t>
      </w:r>
      <w:r w:rsidR="00871A49">
        <w:rPr>
          <w:rFonts w:ascii="Calibri" w:hAnsi="Calibri" w:cs="Tahoma"/>
          <w:sz w:val="22"/>
          <w:szCs w:val="22"/>
        </w:rPr>
        <w:t>, Peter Wood (Group Director of Quality)</w:t>
      </w:r>
      <w:r w:rsidR="0071576C">
        <w:rPr>
          <w:rFonts w:ascii="Calibri" w:hAnsi="Calibri" w:cs="Tahoma"/>
          <w:sz w:val="22"/>
          <w:szCs w:val="22"/>
        </w:rPr>
        <w:t xml:space="preserve"> </w:t>
      </w:r>
      <w:r w:rsidR="00852F6E" w:rsidRPr="00A51378">
        <w:rPr>
          <w:rFonts w:ascii="Calibri" w:hAnsi="Calibri" w:cs="Tahoma"/>
          <w:sz w:val="22"/>
          <w:szCs w:val="22"/>
        </w:rPr>
        <w:t xml:space="preserve">and </w:t>
      </w:r>
      <w:r w:rsidRPr="00A51378">
        <w:rPr>
          <w:rFonts w:ascii="Calibri" w:hAnsi="Calibri" w:cs="Tahoma"/>
          <w:sz w:val="22"/>
          <w:szCs w:val="22"/>
        </w:rPr>
        <w:t>Sam Young (Governance Support Officer)</w:t>
      </w:r>
      <w:r w:rsidR="0078137F" w:rsidRPr="00A51378">
        <w:rPr>
          <w:rFonts w:ascii="Calibri" w:hAnsi="Calibri" w:cs="Tahoma"/>
          <w:sz w:val="22"/>
          <w:szCs w:val="22"/>
        </w:rPr>
        <w:t>.</w:t>
      </w:r>
    </w:p>
    <w:p w14:paraId="1248C394" w14:textId="5AA465BE" w:rsidR="008E1A9D" w:rsidRDefault="0071564C"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Pr>
          <w:rFonts w:ascii="Calibri" w:hAnsi="Calibri" w:cs="Tahoma"/>
          <w:i/>
          <w:sz w:val="22"/>
          <w:szCs w:val="22"/>
        </w:rPr>
        <w:t>In attendance:</w:t>
      </w:r>
      <w:r>
        <w:rPr>
          <w:rFonts w:ascii="Calibri" w:hAnsi="Calibri" w:cs="Tahoma"/>
          <w:sz w:val="22"/>
          <w:szCs w:val="22"/>
        </w:rPr>
        <w:tab/>
      </w:r>
      <w:r w:rsidR="00327AD8">
        <w:rPr>
          <w:rFonts w:ascii="Calibri" w:hAnsi="Calibri" w:cs="Tahoma"/>
          <w:sz w:val="22"/>
          <w:szCs w:val="22"/>
        </w:rPr>
        <w:t>Claire Leece (Audit Partner, RSM, for agenda item 5 only), Hope Ubertalli</w:t>
      </w:r>
      <w:r>
        <w:rPr>
          <w:rFonts w:ascii="Calibri" w:hAnsi="Calibri" w:cs="Tahoma"/>
          <w:sz w:val="22"/>
          <w:szCs w:val="22"/>
        </w:rPr>
        <w:t xml:space="preserve"> </w:t>
      </w:r>
      <w:r w:rsidR="00327AD8">
        <w:rPr>
          <w:rFonts w:ascii="Calibri" w:hAnsi="Calibri" w:cs="Tahoma"/>
          <w:sz w:val="22"/>
          <w:szCs w:val="22"/>
        </w:rPr>
        <w:t>(prospective student governor)</w:t>
      </w:r>
    </w:p>
    <w:p w14:paraId="6FE01445" w14:textId="305A1B7B" w:rsidR="00327AD8" w:rsidRDefault="00327AD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Pr>
          <w:rFonts w:ascii="Calibri" w:hAnsi="Calibri" w:cs="Tahoma"/>
          <w:i/>
          <w:sz w:val="22"/>
          <w:szCs w:val="22"/>
        </w:rPr>
        <w:t>Louise Davies, Lorraine Preston, Gary Wright and Claire Leece joined the meeting via Teams.</w:t>
      </w:r>
    </w:p>
    <w:p w14:paraId="0113577A" w14:textId="1C8B034B" w:rsidR="00593B61" w:rsidRPr="00A51378" w:rsidRDefault="00593B61" w:rsidP="00E36D25">
      <w:pPr>
        <w:spacing w:line="276" w:lineRule="auto"/>
        <w:ind w:right="-143" w:hanging="142"/>
        <w:jc w:val="both"/>
        <w:rPr>
          <w:rFonts w:ascii="Calibri" w:hAnsi="Calibri" w:cs="Tahoma"/>
          <w:i/>
          <w:sz w:val="22"/>
          <w:szCs w:val="22"/>
        </w:rPr>
      </w:pPr>
      <w:r w:rsidRPr="00A51378">
        <w:rPr>
          <w:rFonts w:ascii="Calibri" w:hAnsi="Calibri" w:cs="Tahoma"/>
          <w:i/>
          <w:sz w:val="22"/>
          <w:szCs w:val="22"/>
          <w:u w:val="single"/>
        </w:rPr>
        <w:t>________</w:t>
      </w:r>
      <w:r w:rsidR="00A92711" w:rsidRPr="00A51378">
        <w:rPr>
          <w:rFonts w:ascii="Calibri" w:hAnsi="Calibri" w:cs="Tahoma"/>
          <w:i/>
          <w:sz w:val="22"/>
          <w:szCs w:val="22"/>
          <w:u w:val="single"/>
        </w:rPr>
        <w:t>___</w:t>
      </w:r>
      <w:r w:rsidR="003C22A4" w:rsidRPr="00A51378">
        <w:rPr>
          <w:rFonts w:ascii="Calibri" w:hAnsi="Calibri" w:cs="Tahoma"/>
          <w:i/>
          <w:sz w:val="22"/>
          <w:szCs w:val="22"/>
          <w:u w:val="single"/>
        </w:rPr>
        <w:t>____________________________</w:t>
      </w:r>
      <w:r w:rsidRPr="00A51378">
        <w:rPr>
          <w:rFonts w:ascii="Calibri" w:hAnsi="Calibri" w:cs="Tahoma"/>
          <w:i/>
          <w:sz w:val="22"/>
          <w:szCs w:val="22"/>
          <w:u w:val="single"/>
        </w:rPr>
        <w:t>_________________________________________</w:t>
      </w:r>
      <w:r w:rsidR="00B95C7B" w:rsidRPr="00A51378">
        <w:rPr>
          <w:rFonts w:ascii="Calibri" w:hAnsi="Calibri" w:cs="Tahoma"/>
          <w:i/>
          <w:sz w:val="22"/>
          <w:szCs w:val="22"/>
          <w:u w:val="single"/>
        </w:rPr>
        <w:t>__</w:t>
      </w:r>
      <w:r w:rsidR="004E3677">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928"/>
        <w:gridCol w:w="8893"/>
      </w:tblGrid>
      <w:tr w:rsidR="004B6F33" w:rsidRPr="00A51378" w14:paraId="28DFED26" w14:textId="77777777" w:rsidTr="00666B1D">
        <w:tc>
          <w:tcPr>
            <w:tcW w:w="928" w:type="dxa"/>
            <w:shd w:val="clear" w:color="auto" w:fill="auto"/>
          </w:tcPr>
          <w:p w14:paraId="5E0F90E0" w14:textId="1A4EBA9F" w:rsidR="004B6F33" w:rsidRPr="00A51378" w:rsidRDefault="004B6F33" w:rsidP="00E36D25">
            <w:pPr>
              <w:spacing w:line="276" w:lineRule="auto"/>
              <w:jc w:val="both"/>
              <w:rPr>
                <w:rFonts w:ascii="Calibri" w:hAnsi="Calibri" w:cs="Tahoma"/>
                <w:b/>
                <w:sz w:val="22"/>
                <w:szCs w:val="22"/>
              </w:rPr>
            </w:pPr>
            <w:bookmarkStart w:id="0" w:name="_Hlk117162427"/>
            <w:r>
              <w:rPr>
                <w:rFonts w:ascii="Calibri" w:hAnsi="Calibri" w:cs="Tahoma"/>
                <w:b/>
                <w:sz w:val="22"/>
                <w:szCs w:val="22"/>
              </w:rPr>
              <w:t>2</w:t>
            </w:r>
            <w:r w:rsidR="00871A49">
              <w:rPr>
                <w:rFonts w:ascii="Calibri" w:hAnsi="Calibri" w:cs="Tahoma"/>
                <w:b/>
                <w:sz w:val="22"/>
                <w:szCs w:val="22"/>
              </w:rPr>
              <w:t>2/</w:t>
            </w:r>
            <w:r w:rsidR="00327AD8">
              <w:rPr>
                <w:rFonts w:ascii="Calibri" w:hAnsi="Calibri" w:cs="Tahoma"/>
                <w:b/>
                <w:sz w:val="22"/>
                <w:szCs w:val="22"/>
              </w:rPr>
              <w:t>114</w:t>
            </w:r>
          </w:p>
        </w:tc>
        <w:tc>
          <w:tcPr>
            <w:tcW w:w="8893" w:type="dxa"/>
            <w:shd w:val="clear" w:color="auto" w:fill="auto"/>
          </w:tcPr>
          <w:p w14:paraId="1635CC01" w14:textId="728815CF" w:rsidR="004B6F33" w:rsidRPr="00A51378" w:rsidRDefault="004B6F33" w:rsidP="00666B1D">
            <w:pPr>
              <w:spacing w:after="120" w:line="276" w:lineRule="auto"/>
              <w:jc w:val="both"/>
              <w:rPr>
                <w:rFonts w:ascii="Calibri" w:hAnsi="Calibri" w:cs="Tahoma"/>
                <w:b/>
                <w:sz w:val="22"/>
                <w:szCs w:val="22"/>
              </w:rPr>
            </w:pPr>
            <w:r>
              <w:rPr>
                <w:rFonts w:ascii="Calibri" w:hAnsi="Calibri" w:cs="Tahoma"/>
                <w:b/>
                <w:sz w:val="22"/>
                <w:szCs w:val="22"/>
              </w:rPr>
              <w:t xml:space="preserve">Agenda Item 1 – </w:t>
            </w:r>
            <w:r w:rsidR="00327AD8">
              <w:rPr>
                <w:rFonts w:ascii="Calibri" w:hAnsi="Calibri" w:cs="Tahoma"/>
                <w:b/>
                <w:sz w:val="22"/>
                <w:szCs w:val="22"/>
              </w:rPr>
              <w:t>CONFIDENTIAL ITEM (for independent governors only) – Senior Post Holder structure</w:t>
            </w:r>
          </w:p>
        </w:tc>
      </w:tr>
      <w:bookmarkEnd w:id="0"/>
      <w:tr w:rsidR="00273AD4" w:rsidRPr="00A51378" w14:paraId="6FB3D536" w14:textId="77777777" w:rsidTr="00666B1D">
        <w:tc>
          <w:tcPr>
            <w:tcW w:w="928" w:type="dxa"/>
            <w:shd w:val="clear" w:color="auto" w:fill="auto"/>
          </w:tcPr>
          <w:p w14:paraId="6D1EAB61" w14:textId="77777777" w:rsidR="00273AD4" w:rsidRDefault="00273AD4" w:rsidP="00273AD4">
            <w:pPr>
              <w:spacing w:line="276" w:lineRule="auto"/>
              <w:jc w:val="both"/>
              <w:rPr>
                <w:rFonts w:ascii="Calibri" w:hAnsi="Calibri" w:cs="Tahoma"/>
                <w:b/>
                <w:sz w:val="22"/>
                <w:szCs w:val="22"/>
              </w:rPr>
            </w:pPr>
          </w:p>
        </w:tc>
        <w:tc>
          <w:tcPr>
            <w:tcW w:w="8893" w:type="dxa"/>
            <w:shd w:val="clear" w:color="auto" w:fill="auto"/>
          </w:tcPr>
          <w:p w14:paraId="3669DF82" w14:textId="77777777" w:rsidR="00273AD4" w:rsidRPr="00273AD4" w:rsidRDefault="00273AD4" w:rsidP="00273AD4">
            <w:pPr>
              <w:spacing w:line="276" w:lineRule="auto"/>
              <w:jc w:val="both"/>
              <w:rPr>
                <w:rFonts w:asciiTheme="minorHAnsi" w:hAnsiTheme="minorHAnsi"/>
                <w:sz w:val="22"/>
                <w:szCs w:val="22"/>
              </w:rPr>
            </w:pPr>
            <w:r w:rsidRPr="00273AD4">
              <w:rPr>
                <w:rFonts w:asciiTheme="minorHAnsi" w:hAnsiTheme="minorHAnsi"/>
                <w:sz w:val="22"/>
                <w:szCs w:val="22"/>
              </w:rPr>
              <w:t>A report had been circulated outlining changes to the Senior Management Team (SMT) structure, as recommended by the Remuneration Committee and approved by the Finance and Employment Committee, which had taken effect on 1 December 2022; these had been communicated to governors by email at the time and governors were invited to comment or ask any questions. The report also proposed a change in job title from Group Executive Director Finance to Chief Financial Officer. This would seem consistent given the Chief Executive and Chief Operating Officer roles and would also provide an opportunity to review the job description and development opportunities for the postholder.</w:t>
            </w:r>
          </w:p>
          <w:p w14:paraId="16B047E2" w14:textId="77777777" w:rsidR="00273AD4" w:rsidRPr="00273AD4" w:rsidRDefault="00273AD4" w:rsidP="00273AD4">
            <w:pPr>
              <w:spacing w:line="276" w:lineRule="auto"/>
              <w:jc w:val="both"/>
              <w:rPr>
                <w:rFonts w:asciiTheme="minorHAnsi" w:hAnsiTheme="minorHAnsi"/>
                <w:sz w:val="22"/>
                <w:szCs w:val="22"/>
              </w:rPr>
            </w:pPr>
          </w:p>
          <w:p w14:paraId="03C271C9" w14:textId="0970F78E" w:rsidR="00273AD4" w:rsidRPr="00273AD4" w:rsidRDefault="00351993" w:rsidP="00273AD4">
            <w:pPr>
              <w:spacing w:line="276" w:lineRule="auto"/>
              <w:jc w:val="both"/>
              <w:rPr>
                <w:rFonts w:asciiTheme="minorHAnsi" w:hAnsiTheme="minorHAnsi"/>
                <w:sz w:val="22"/>
                <w:szCs w:val="22"/>
              </w:rPr>
            </w:pPr>
            <w:r>
              <w:rPr>
                <w:rFonts w:asciiTheme="minorHAnsi" w:hAnsiTheme="minorHAnsi"/>
                <w:sz w:val="22"/>
                <w:szCs w:val="22"/>
              </w:rPr>
              <w:t xml:space="preserve">[REDACTED] </w:t>
            </w:r>
            <w:r w:rsidR="00273AD4" w:rsidRPr="00273AD4">
              <w:rPr>
                <w:rFonts w:asciiTheme="minorHAnsi" w:hAnsiTheme="minorHAnsi"/>
                <w:sz w:val="22"/>
                <w:szCs w:val="22"/>
              </w:rPr>
              <w:t xml:space="preserve">The Chief Executive confirmed that SMT feedback had been positive during the consultation, during which strategic purpose and need had also been discussed; </w:t>
            </w:r>
            <w:r>
              <w:rPr>
                <w:rFonts w:asciiTheme="minorHAnsi" w:hAnsiTheme="minorHAnsi"/>
                <w:sz w:val="22"/>
                <w:szCs w:val="22"/>
              </w:rPr>
              <w:t xml:space="preserve">[REDACTED] </w:t>
            </w:r>
            <w:r w:rsidR="00273AD4" w:rsidRPr="00273AD4">
              <w:rPr>
                <w:rFonts w:asciiTheme="minorHAnsi" w:hAnsiTheme="minorHAnsi"/>
                <w:sz w:val="22"/>
                <w:szCs w:val="22"/>
              </w:rPr>
              <w:t>In response to a governor’s question about the process for replacing the NETA Managing Director, the Chief Executive confirmed that the post would be advertised internally in January following a similar process to that in which Patrick Jordan had been appointed as Bede Sixth Form College Principal.</w:t>
            </w:r>
          </w:p>
          <w:p w14:paraId="5593E6D6" w14:textId="77777777" w:rsidR="00273AD4" w:rsidRPr="00273AD4" w:rsidRDefault="00273AD4" w:rsidP="00273AD4">
            <w:pPr>
              <w:spacing w:line="276" w:lineRule="auto"/>
              <w:jc w:val="both"/>
              <w:rPr>
                <w:rFonts w:asciiTheme="minorHAnsi" w:hAnsiTheme="minorHAnsi"/>
                <w:sz w:val="22"/>
                <w:szCs w:val="22"/>
              </w:rPr>
            </w:pPr>
          </w:p>
          <w:p w14:paraId="260B9023" w14:textId="3055ECE7" w:rsidR="00273AD4" w:rsidRPr="00273AD4" w:rsidRDefault="00351993" w:rsidP="00273AD4">
            <w:pPr>
              <w:spacing w:line="276" w:lineRule="auto"/>
              <w:jc w:val="both"/>
              <w:rPr>
                <w:rFonts w:asciiTheme="minorHAnsi" w:hAnsiTheme="minorHAnsi"/>
                <w:sz w:val="22"/>
                <w:szCs w:val="22"/>
              </w:rPr>
            </w:pPr>
            <w:r>
              <w:rPr>
                <w:rFonts w:asciiTheme="minorHAnsi" w:hAnsiTheme="minorHAnsi"/>
                <w:sz w:val="22"/>
                <w:szCs w:val="22"/>
              </w:rPr>
              <w:lastRenderedPageBreak/>
              <w:t xml:space="preserve">[REDACTED] </w:t>
            </w:r>
            <w:r w:rsidR="00273AD4" w:rsidRPr="00273AD4">
              <w:rPr>
                <w:rFonts w:asciiTheme="minorHAnsi" w:hAnsiTheme="minorHAnsi"/>
                <w:sz w:val="22"/>
                <w:szCs w:val="22"/>
              </w:rPr>
              <w:t xml:space="preserve">He added that the staff pay award to be discussed under agenda item 15 was slightly above the Association of Colleges’ recommendation and in line with other local colleges. </w:t>
            </w:r>
            <w:r>
              <w:rPr>
                <w:rFonts w:asciiTheme="minorHAnsi" w:hAnsiTheme="minorHAnsi"/>
                <w:sz w:val="22"/>
                <w:szCs w:val="22"/>
              </w:rPr>
              <w:t xml:space="preserve">[REDACTED] </w:t>
            </w:r>
          </w:p>
          <w:p w14:paraId="24A553E0" w14:textId="77777777" w:rsidR="00273AD4" w:rsidRPr="00273AD4" w:rsidRDefault="00273AD4" w:rsidP="00273AD4">
            <w:pPr>
              <w:spacing w:line="276" w:lineRule="auto"/>
              <w:jc w:val="both"/>
              <w:rPr>
                <w:rFonts w:asciiTheme="minorHAnsi" w:hAnsiTheme="minorHAnsi"/>
                <w:sz w:val="22"/>
                <w:szCs w:val="22"/>
              </w:rPr>
            </w:pPr>
          </w:p>
          <w:p w14:paraId="758F84F3" w14:textId="77777777" w:rsidR="00273AD4" w:rsidRPr="00273AD4" w:rsidRDefault="00273AD4" w:rsidP="00273AD4">
            <w:pPr>
              <w:spacing w:line="276" w:lineRule="auto"/>
              <w:jc w:val="both"/>
              <w:rPr>
                <w:rFonts w:asciiTheme="minorHAnsi" w:hAnsiTheme="minorHAnsi"/>
                <w:sz w:val="22"/>
                <w:szCs w:val="22"/>
              </w:rPr>
            </w:pPr>
            <w:r w:rsidRPr="00273AD4">
              <w:rPr>
                <w:rFonts w:asciiTheme="minorHAnsi" w:hAnsiTheme="minorHAnsi"/>
                <w:sz w:val="22"/>
                <w:szCs w:val="22"/>
              </w:rPr>
              <w:t>The Chair of the Finance and Employment commented that the pay awards would help with staff retention and added that, with the 3% proposed pay award to staff, Etc. pay had increased 13% over the past ten years whereas Association of Colleges’ recommendations had totalled 10.5%. This was testament to the work of the Group Director of HR &amp; People Development and the Great Place to Work strategy and the priority to retain staff knowledge and expertise.</w:t>
            </w:r>
          </w:p>
          <w:p w14:paraId="1DEC508C" w14:textId="77777777" w:rsidR="00273AD4" w:rsidRPr="00273AD4" w:rsidRDefault="00273AD4" w:rsidP="00273AD4">
            <w:pPr>
              <w:spacing w:line="276" w:lineRule="auto"/>
              <w:jc w:val="both"/>
              <w:rPr>
                <w:rFonts w:asciiTheme="minorHAnsi" w:hAnsiTheme="minorHAnsi"/>
                <w:sz w:val="22"/>
                <w:szCs w:val="22"/>
              </w:rPr>
            </w:pPr>
          </w:p>
          <w:p w14:paraId="0DDABE7D" w14:textId="77777777" w:rsidR="00273AD4" w:rsidRPr="00273AD4" w:rsidRDefault="00273AD4" w:rsidP="00273AD4">
            <w:pPr>
              <w:spacing w:line="276" w:lineRule="auto"/>
              <w:jc w:val="both"/>
              <w:rPr>
                <w:rFonts w:asciiTheme="minorHAnsi" w:hAnsiTheme="minorHAnsi"/>
                <w:sz w:val="22"/>
                <w:szCs w:val="22"/>
              </w:rPr>
            </w:pPr>
            <w:r w:rsidRPr="00273AD4">
              <w:rPr>
                <w:rFonts w:asciiTheme="minorHAnsi" w:hAnsiTheme="minorHAnsi"/>
                <w:sz w:val="22"/>
                <w:szCs w:val="22"/>
              </w:rPr>
              <w:t>The Chair of the Audit Committee confirmed that he had discussed the proposal with the Chief Executive the previous week and agreed that the changes would help to mitigate one of the risks in the Strategic Risk Register.</w:t>
            </w:r>
          </w:p>
          <w:p w14:paraId="1BCA7AA8" w14:textId="77777777" w:rsidR="00273AD4" w:rsidRPr="00273AD4" w:rsidRDefault="00273AD4" w:rsidP="00273AD4">
            <w:pPr>
              <w:spacing w:line="276" w:lineRule="auto"/>
              <w:jc w:val="both"/>
              <w:rPr>
                <w:rFonts w:asciiTheme="minorHAnsi" w:hAnsiTheme="minorHAnsi"/>
                <w:sz w:val="22"/>
                <w:szCs w:val="22"/>
              </w:rPr>
            </w:pPr>
          </w:p>
          <w:p w14:paraId="41D0502E" w14:textId="77777777" w:rsidR="00273AD4" w:rsidRPr="00273AD4" w:rsidRDefault="00273AD4" w:rsidP="00273AD4">
            <w:pPr>
              <w:spacing w:line="276" w:lineRule="auto"/>
              <w:jc w:val="both"/>
              <w:rPr>
                <w:rFonts w:asciiTheme="minorHAnsi" w:hAnsiTheme="minorHAnsi"/>
                <w:sz w:val="22"/>
                <w:szCs w:val="22"/>
              </w:rPr>
            </w:pPr>
            <w:r w:rsidRPr="00273AD4">
              <w:rPr>
                <w:rFonts w:asciiTheme="minorHAnsi" w:hAnsiTheme="minorHAnsi"/>
                <w:sz w:val="22"/>
                <w:szCs w:val="22"/>
              </w:rPr>
              <w:t xml:space="preserve">Governors supported the proposal, noting that the new SMT structure was a positive reconfiguration that would be a useful structure for the group’s new era and for collaboration across the group. </w:t>
            </w:r>
          </w:p>
          <w:p w14:paraId="6FA0C3AF" w14:textId="77777777" w:rsidR="00273AD4" w:rsidRPr="00273AD4" w:rsidRDefault="00273AD4" w:rsidP="00273AD4">
            <w:pPr>
              <w:spacing w:line="276" w:lineRule="auto"/>
              <w:jc w:val="both"/>
              <w:rPr>
                <w:rFonts w:asciiTheme="minorHAnsi" w:hAnsiTheme="minorHAnsi"/>
                <w:sz w:val="22"/>
                <w:szCs w:val="22"/>
              </w:rPr>
            </w:pPr>
          </w:p>
          <w:p w14:paraId="057FFBA7" w14:textId="77777777" w:rsidR="00273AD4" w:rsidRPr="00273AD4" w:rsidRDefault="00273AD4" w:rsidP="00273AD4">
            <w:pPr>
              <w:spacing w:line="276" w:lineRule="auto"/>
              <w:jc w:val="both"/>
              <w:rPr>
                <w:rFonts w:asciiTheme="minorHAnsi" w:hAnsiTheme="minorHAnsi"/>
                <w:sz w:val="22"/>
                <w:szCs w:val="22"/>
              </w:rPr>
            </w:pPr>
            <w:r w:rsidRPr="00273AD4">
              <w:rPr>
                <w:rFonts w:asciiTheme="minorHAnsi" w:hAnsiTheme="minorHAnsi"/>
                <w:sz w:val="22"/>
                <w:szCs w:val="22"/>
              </w:rPr>
              <w:t xml:space="preserve">Governors </w:t>
            </w:r>
            <w:r w:rsidRPr="00273AD4">
              <w:rPr>
                <w:rFonts w:asciiTheme="minorHAnsi" w:hAnsiTheme="minorHAnsi"/>
                <w:b/>
                <w:bCs/>
                <w:sz w:val="22"/>
                <w:szCs w:val="22"/>
              </w:rPr>
              <w:t xml:space="preserve">supported </w:t>
            </w:r>
            <w:r w:rsidRPr="00273AD4">
              <w:rPr>
                <w:rFonts w:asciiTheme="minorHAnsi" w:hAnsiTheme="minorHAnsi"/>
                <w:sz w:val="22"/>
                <w:szCs w:val="22"/>
              </w:rPr>
              <w:t xml:space="preserve">the recent Senior Management Team reorganisation and </w:t>
            </w:r>
            <w:r w:rsidRPr="00273AD4">
              <w:rPr>
                <w:rFonts w:asciiTheme="minorHAnsi" w:hAnsiTheme="minorHAnsi"/>
                <w:b/>
                <w:bCs/>
                <w:sz w:val="22"/>
                <w:szCs w:val="22"/>
              </w:rPr>
              <w:t>approved</w:t>
            </w:r>
            <w:r w:rsidRPr="00273AD4">
              <w:rPr>
                <w:rFonts w:asciiTheme="minorHAnsi" w:hAnsiTheme="minorHAnsi"/>
                <w:sz w:val="22"/>
                <w:szCs w:val="22"/>
              </w:rPr>
              <w:t xml:space="preserve"> the change in job title from Group Executive Director Finance to Chief Financial Officer.</w:t>
            </w:r>
          </w:p>
          <w:p w14:paraId="4CA1A13F" w14:textId="77777777" w:rsidR="00273AD4" w:rsidRPr="00273AD4" w:rsidRDefault="00273AD4" w:rsidP="00273AD4">
            <w:pPr>
              <w:spacing w:line="276" w:lineRule="auto"/>
              <w:jc w:val="both"/>
              <w:rPr>
                <w:rFonts w:ascii="Calibri" w:hAnsi="Calibri" w:cs="Tahoma"/>
                <w:i/>
                <w:sz w:val="22"/>
                <w:szCs w:val="22"/>
              </w:rPr>
            </w:pPr>
          </w:p>
        </w:tc>
      </w:tr>
      <w:tr w:rsidR="00273AD4" w:rsidRPr="00A51378" w14:paraId="46D220CF" w14:textId="77777777" w:rsidTr="00197B60">
        <w:tc>
          <w:tcPr>
            <w:tcW w:w="928" w:type="dxa"/>
            <w:shd w:val="clear" w:color="auto" w:fill="auto"/>
          </w:tcPr>
          <w:p w14:paraId="521D3753" w14:textId="446DDFA6" w:rsidR="00273AD4" w:rsidRPr="00A51378" w:rsidRDefault="00273AD4" w:rsidP="00273AD4">
            <w:pPr>
              <w:spacing w:line="276" w:lineRule="auto"/>
              <w:jc w:val="both"/>
              <w:rPr>
                <w:rFonts w:ascii="Calibri" w:hAnsi="Calibri" w:cs="Tahoma"/>
                <w:b/>
                <w:sz w:val="22"/>
                <w:szCs w:val="22"/>
              </w:rPr>
            </w:pPr>
            <w:bookmarkStart w:id="1" w:name="_GoBack"/>
            <w:bookmarkEnd w:id="1"/>
            <w:r>
              <w:rPr>
                <w:rFonts w:ascii="Calibri" w:hAnsi="Calibri" w:cs="Tahoma"/>
                <w:b/>
                <w:sz w:val="22"/>
                <w:szCs w:val="22"/>
              </w:rPr>
              <w:lastRenderedPageBreak/>
              <w:t>22/115</w:t>
            </w:r>
          </w:p>
        </w:tc>
        <w:tc>
          <w:tcPr>
            <w:tcW w:w="8893" w:type="dxa"/>
            <w:shd w:val="clear" w:color="auto" w:fill="auto"/>
          </w:tcPr>
          <w:p w14:paraId="45E03EB3" w14:textId="201C9514" w:rsidR="00273AD4" w:rsidRPr="00A51378" w:rsidRDefault="00273AD4" w:rsidP="00273AD4">
            <w:pPr>
              <w:spacing w:after="120" w:line="276" w:lineRule="auto"/>
              <w:jc w:val="both"/>
              <w:rPr>
                <w:rFonts w:ascii="Calibri" w:hAnsi="Calibri" w:cs="Tahoma"/>
                <w:b/>
                <w:sz w:val="22"/>
                <w:szCs w:val="22"/>
              </w:rPr>
            </w:pPr>
            <w:r>
              <w:rPr>
                <w:rFonts w:ascii="Calibri" w:hAnsi="Calibri" w:cs="Tahoma"/>
                <w:b/>
                <w:sz w:val="22"/>
                <w:szCs w:val="22"/>
              </w:rPr>
              <w:t>Agenda Item 2 – Governing body membership</w:t>
            </w:r>
          </w:p>
        </w:tc>
      </w:tr>
      <w:tr w:rsidR="00273AD4" w:rsidRPr="00A51378" w14:paraId="567B7AB3" w14:textId="77777777" w:rsidTr="00197B60">
        <w:tc>
          <w:tcPr>
            <w:tcW w:w="928" w:type="dxa"/>
            <w:shd w:val="clear" w:color="auto" w:fill="auto"/>
          </w:tcPr>
          <w:p w14:paraId="06417F7E" w14:textId="77777777" w:rsidR="00273AD4" w:rsidRDefault="00273AD4" w:rsidP="00273AD4">
            <w:pPr>
              <w:spacing w:line="276" w:lineRule="auto"/>
              <w:jc w:val="both"/>
              <w:rPr>
                <w:rFonts w:ascii="Calibri" w:hAnsi="Calibri" w:cs="Tahoma"/>
                <w:b/>
                <w:sz w:val="22"/>
                <w:szCs w:val="22"/>
              </w:rPr>
            </w:pPr>
          </w:p>
        </w:tc>
        <w:tc>
          <w:tcPr>
            <w:tcW w:w="8893" w:type="dxa"/>
            <w:shd w:val="clear" w:color="auto" w:fill="auto"/>
          </w:tcPr>
          <w:p w14:paraId="143C4A47" w14:textId="646AD4C1" w:rsidR="00273AD4" w:rsidRPr="00E40506" w:rsidRDefault="00273AD4" w:rsidP="00273AD4">
            <w:pPr>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agreed </w:t>
            </w:r>
            <w:r>
              <w:rPr>
                <w:rFonts w:ascii="Calibri" w:hAnsi="Calibri" w:cs="Tahoma"/>
                <w:sz w:val="22"/>
                <w:szCs w:val="22"/>
              </w:rPr>
              <w:t>to ratify the appointment of Elliot Gale as student governor for a term of no longer than four years, subject to satisfactory DBS clearance.</w:t>
            </w:r>
          </w:p>
          <w:p w14:paraId="07230A58" w14:textId="77777777" w:rsidR="00273AD4" w:rsidRDefault="00273AD4" w:rsidP="00273AD4">
            <w:pPr>
              <w:spacing w:line="276" w:lineRule="auto"/>
              <w:jc w:val="both"/>
              <w:rPr>
                <w:rFonts w:ascii="Calibri" w:hAnsi="Calibri" w:cs="Tahoma"/>
                <w:i/>
                <w:sz w:val="22"/>
                <w:szCs w:val="22"/>
              </w:rPr>
            </w:pPr>
          </w:p>
          <w:p w14:paraId="71C97EF8" w14:textId="671EE628" w:rsidR="00273AD4" w:rsidRDefault="00273AD4" w:rsidP="00273AD4">
            <w:pPr>
              <w:spacing w:line="276" w:lineRule="auto"/>
              <w:jc w:val="both"/>
              <w:rPr>
                <w:rFonts w:ascii="Calibri" w:hAnsi="Calibri" w:cs="Tahoma"/>
                <w:i/>
                <w:sz w:val="22"/>
                <w:szCs w:val="22"/>
              </w:rPr>
            </w:pPr>
            <w:r>
              <w:rPr>
                <w:rFonts w:ascii="Calibri" w:hAnsi="Calibri" w:cs="Tahoma"/>
                <w:i/>
                <w:sz w:val="22"/>
                <w:szCs w:val="22"/>
              </w:rPr>
              <w:t>Elliot Gale, Lorraine Preston, Lesley Graham, Phil Hastie, Erika Marshall, Fiona Sharp, Kay Taylor, Peter Wood and Hope Ubertalli joined the meeting.</w:t>
            </w:r>
          </w:p>
          <w:p w14:paraId="08C4B100" w14:textId="77777777" w:rsidR="00273AD4" w:rsidRDefault="00273AD4" w:rsidP="00273AD4">
            <w:pPr>
              <w:spacing w:line="276" w:lineRule="auto"/>
              <w:jc w:val="both"/>
              <w:rPr>
                <w:rFonts w:ascii="Calibri" w:hAnsi="Calibri" w:cs="Tahoma"/>
                <w:i/>
                <w:sz w:val="22"/>
                <w:szCs w:val="22"/>
              </w:rPr>
            </w:pPr>
          </w:p>
          <w:p w14:paraId="5DADBE15" w14:textId="3D8168CC" w:rsidR="00273AD4" w:rsidRDefault="00273AD4" w:rsidP="00273AD4">
            <w:pPr>
              <w:spacing w:line="276" w:lineRule="auto"/>
              <w:jc w:val="both"/>
              <w:rPr>
                <w:rFonts w:ascii="Calibri" w:hAnsi="Calibri" w:cs="Tahoma"/>
                <w:sz w:val="22"/>
                <w:szCs w:val="22"/>
              </w:rPr>
            </w:pPr>
            <w:r>
              <w:rPr>
                <w:rFonts w:ascii="Calibri" w:hAnsi="Calibri" w:cs="Tahoma"/>
                <w:sz w:val="22"/>
                <w:szCs w:val="22"/>
              </w:rPr>
              <w:t>The Corporation Chair confirmed Elliot Gale’s ratification as a student governor and welcomed Elliot to the Corporation. He also welcomed Hope Ubertalli to the meeting as an observer, pending her decision whether to submit a student governor application.</w:t>
            </w:r>
          </w:p>
          <w:p w14:paraId="2FD8EE20" w14:textId="3033FE65" w:rsidR="00273AD4" w:rsidRDefault="00273AD4" w:rsidP="00273AD4">
            <w:pPr>
              <w:spacing w:line="276" w:lineRule="auto"/>
              <w:jc w:val="both"/>
              <w:rPr>
                <w:rFonts w:ascii="Calibri" w:hAnsi="Calibri" w:cs="Tahoma"/>
                <w:sz w:val="22"/>
                <w:szCs w:val="22"/>
              </w:rPr>
            </w:pPr>
          </w:p>
          <w:p w14:paraId="57CDCFEA" w14:textId="56A94185" w:rsidR="00273AD4" w:rsidRPr="00B543B1" w:rsidRDefault="00273AD4" w:rsidP="00273AD4">
            <w:pPr>
              <w:spacing w:line="276" w:lineRule="auto"/>
              <w:jc w:val="both"/>
              <w:rPr>
                <w:rFonts w:ascii="Calibri" w:hAnsi="Calibri" w:cs="Tahoma"/>
                <w:sz w:val="22"/>
                <w:szCs w:val="22"/>
              </w:rPr>
            </w:pPr>
            <w:r>
              <w:rPr>
                <w:rFonts w:ascii="Calibri" w:hAnsi="Calibri" w:cs="Tahoma"/>
                <w:sz w:val="22"/>
                <w:szCs w:val="22"/>
              </w:rPr>
              <w:t xml:space="preserve">A report had been circulated outlining recruitment activity for the three independent member vacancies, including specific recruitment priorities; the Clerk added that, to date, two expressions of interest had been received and asked governors to continue to raise awareness of the vacancies within their networks. The Corporation Chair also commented on Fabienne Bailey’s impactful video about being an Etc. governor and encouraged governors to share this on social media. Vanessa Housley drew attention to Stockton Borough Council’s work on potential military personnel involvement in school governorship and offered to share details. Governors </w:t>
            </w:r>
            <w:r>
              <w:rPr>
                <w:rFonts w:ascii="Calibri" w:hAnsi="Calibri" w:cs="Tahoma"/>
                <w:b/>
                <w:sz w:val="22"/>
                <w:szCs w:val="22"/>
              </w:rPr>
              <w:t xml:space="preserve">noted </w:t>
            </w:r>
            <w:r>
              <w:rPr>
                <w:rFonts w:ascii="Calibri" w:hAnsi="Calibri" w:cs="Tahoma"/>
                <w:sz w:val="22"/>
                <w:szCs w:val="22"/>
              </w:rPr>
              <w:t>the current position in relation to governor recruitment.</w:t>
            </w:r>
          </w:p>
          <w:p w14:paraId="7FDAB7E0" w14:textId="77777777" w:rsidR="00273AD4" w:rsidRDefault="00273AD4" w:rsidP="00273AD4">
            <w:pPr>
              <w:spacing w:line="276" w:lineRule="auto"/>
              <w:jc w:val="both"/>
              <w:rPr>
                <w:rFonts w:ascii="Calibri" w:hAnsi="Calibri" w:cs="Tahoma"/>
                <w:sz w:val="22"/>
                <w:szCs w:val="22"/>
              </w:rPr>
            </w:pPr>
          </w:p>
          <w:p w14:paraId="64DA70DF" w14:textId="55CB9C59" w:rsidR="00273AD4" w:rsidRDefault="00273AD4" w:rsidP="00273AD4">
            <w:pPr>
              <w:spacing w:line="276" w:lineRule="auto"/>
              <w:jc w:val="both"/>
              <w:rPr>
                <w:rFonts w:ascii="Calibri" w:hAnsi="Calibri" w:cs="Tahoma"/>
                <w:sz w:val="22"/>
                <w:szCs w:val="22"/>
              </w:rPr>
            </w:pPr>
            <w:r>
              <w:rPr>
                <w:rFonts w:ascii="Calibri" w:hAnsi="Calibri" w:cs="Tahoma"/>
                <w:sz w:val="22"/>
                <w:szCs w:val="22"/>
              </w:rPr>
              <w:t xml:space="preserve">The report had also included details of the Department for Education’s (DfE) further education governor recruitment service delivered by Peridot Partners Ltd. and the application requirements and process. Governors </w:t>
            </w:r>
            <w:r>
              <w:rPr>
                <w:rFonts w:ascii="Calibri" w:hAnsi="Calibri" w:cs="Tahoma"/>
                <w:b/>
                <w:sz w:val="22"/>
                <w:szCs w:val="22"/>
              </w:rPr>
              <w:t>agreed</w:t>
            </w:r>
            <w:r>
              <w:rPr>
                <w:rFonts w:ascii="Calibri" w:hAnsi="Calibri" w:cs="Tahoma"/>
                <w:sz w:val="22"/>
                <w:szCs w:val="22"/>
              </w:rPr>
              <w:t xml:space="preserve"> that an application should be made.</w:t>
            </w:r>
          </w:p>
          <w:p w14:paraId="13EF1814" w14:textId="152247B5" w:rsidR="00273AD4" w:rsidRPr="00F40AB5" w:rsidRDefault="00273AD4" w:rsidP="00273AD4">
            <w:pPr>
              <w:spacing w:line="276" w:lineRule="auto"/>
              <w:jc w:val="both"/>
              <w:rPr>
                <w:rFonts w:ascii="Calibri" w:hAnsi="Calibri" w:cs="Tahoma"/>
                <w:sz w:val="22"/>
                <w:szCs w:val="22"/>
              </w:rPr>
            </w:pPr>
          </w:p>
        </w:tc>
      </w:tr>
      <w:tr w:rsidR="00273AD4" w:rsidRPr="00A51378" w14:paraId="5DA731AE" w14:textId="77777777" w:rsidTr="00327AD8">
        <w:tc>
          <w:tcPr>
            <w:tcW w:w="928" w:type="dxa"/>
            <w:shd w:val="clear" w:color="auto" w:fill="auto"/>
          </w:tcPr>
          <w:p w14:paraId="451318BF" w14:textId="0A3EC2B5"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22/116</w:t>
            </w:r>
          </w:p>
        </w:tc>
        <w:tc>
          <w:tcPr>
            <w:tcW w:w="8893" w:type="dxa"/>
            <w:shd w:val="clear" w:color="auto" w:fill="auto"/>
          </w:tcPr>
          <w:p w14:paraId="08A9301B" w14:textId="008AC02B" w:rsidR="00273AD4" w:rsidRPr="003F405E" w:rsidRDefault="00273AD4" w:rsidP="00273AD4">
            <w:pPr>
              <w:spacing w:line="276" w:lineRule="auto"/>
              <w:jc w:val="both"/>
              <w:rPr>
                <w:rFonts w:ascii="Calibri" w:hAnsi="Calibri" w:cs="Tahoma"/>
                <w:b/>
                <w:sz w:val="22"/>
                <w:szCs w:val="22"/>
              </w:rPr>
            </w:pPr>
            <w:r w:rsidRPr="003F405E">
              <w:rPr>
                <w:rFonts w:ascii="Calibri" w:hAnsi="Calibri" w:cs="Tahoma"/>
                <w:b/>
                <w:sz w:val="22"/>
                <w:szCs w:val="22"/>
              </w:rPr>
              <w:t xml:space="preserve">Agenda Item </w:t>
            </w:r>
            <w:r>
              <w:rPr>
                <w:rFonts w:ascii="Calibri" w:hAnsi="Calibri" w:cs="Tahoma"/>
                <w:b/>
                <w:sz w:val="22"/>
                <w:szCs w:val="22"/>
              </w:rPr>
              <w:t>3</w:t>
            </w:r>
            <w:r w:rsidRPr="003F405E">
              <w:rPr>
                <w:rFonts w:ascii="Calibri" w:hAnsi="Calibri" w:cs="Tahoma"/>
                <w:b/>
                <w:sz w:val="22"/>
                <w:szCs w:val="22"/>
              </w:rPr>
              <w:t xml:space="preserve"> – Welcome, apologies for absence, declarations of interest, notification of other items of business</w:t>
            </w:r>
          </w:p>
        </w:tc>
      </w:tr>
      <w:tr w:rsidR="00273AD4" w:rsidRPr="00A51378" w14:paraId="4A634B85" w14:textId="77777777" w:rsidTr="00327AD8">
        <w:tc>
          <w:tcPr>
            <w:tcW w:w="928" w:type="dxa"/>
            <w:shd w:val="clear" w:color="auto" w:fill="auto"/>
          </w:tcPr>
          <w:p w14:paraId="7229D10D" w14:textId="77777777" w:rsidR="00273AD4" w:rsidRDefault="00273AD4" w:rsidP="00273AD4">
            <w:pPr>
              <w:spacing w:line="276" w:lineRule="auto"/>
              <w:jc w:val="both"/>
              <w:rPr>
                <w:rFonts w:ascii="Calibri" w:hAnsi="Calibri" w:cs="Tahoma"/>
                <w:b/>
                <w:sz w:val="22"/>
                <w:szCs w:val="22"/>
              </w:rPr>
            </w:pPr>
          </w:p>
        </w:tc>
        <w:tc>
          <w:tcPr>
            <w:tcW w:w="8893" w:type="dxa"/>
            <w:shd w:val="clear" w:color="auto" w:fill="auto"/>
          </w:tcPr>
          <w:p w14:paraId="4945CEB1" w14:textId="0C88775E" w:rsidR="00273AD4" w:rsidRPr="005952CD" w:rsidRDefault="00273AD4" w:rsidP="00273AD4">
            <w:pPr>
              <w:spacing w:line="276" w:lineRule="auto"/>
              <w:jc w:val="both"/>
              <w:rPr>
                <w:rFonts w:ascii="Calibri" w:hAnsi="Calibri" w:cs="Tahoma"/>
                <w:sz w:val="22"/>
                <w:szCs w:val="22"/>
              </w:rPr>
            </w:pPr>
            <w:r>
              <w:rPr>
                <w:rFonts w:ascii="Calibri" w:hAnsi="Calibri" w:cs="Tahoma"/>
                <w:sz w:val="22"/>
                <w:szCs w:val="22"/>
              </w:rPr>
              <w:t xml:space="preserve">The Corporation Chair welcomed governors to the meeting; governors </w:t>
            </w:r>
            <w:r>
              <w:rPr>
                <w:rFonts w:ascii="Calibri" w:hAnsi="Calibri" w:cs="Tahoma"/>
                <w:b/>
                <w:sz w:val="22"/>
                <w:szCs w:val="22"/>
              </w:rPr>
              <w:t xml:space="preserve">noted </w:t>
            </w:r>
            <w:r>
              <w:rPr>
                <w:rFonts w:ascii="Calibri" w:hAnsi="Calibri" w:cs="Tahoma"/>
                <w:sz w:val="22"/>
                <w:szCs w:val="22"/>
              </w:rPr>
              <w:t>apologies for absence from Fabienne Bailey and Liz Dixon and that Jason Faulkner, Executive Principal Redcar &amp; Cleveland College (RCC) and NETA, was unable to attend the meeting. There were no declarations of interest or notifications of other items of business.</w:t>
            </w:r>
          </w:p>
          <w:p w14:paraId="7F891E7B" w14:textId="77777777" w:rsidR="00273AD4" w:rsidRPr="00327AD8" w:rsidRDefault="00273AD4" w:rsidP="00273AD4">
            <w:pPr>
              <w:spacing w:line="276" w:lineRule="auto"/>
              <w:jc w:val="both"/>
              <w:rPr>
                <w:rFonts w:ascii="Calibri" w:hAnsi="Calibri" w:cs="Tahoma"/>
                <w:sz w:val="22"/>
                <w:szCs w:val="22"/>
              </w:rPr>
            </w:pPr>
          </w:p>
        </w:tc>
      </w:tr>
      <w:tr w:rsidR="00273AD4" w:rsidRPr="00A51378" w14:paraId="580B5148" w14:textId="77777777" w:rsidTr="00197B60">
        <w:tc>
          <w:tcPr>
            <w:tcW w:w="928" w:type="dxa"/>
            <w:shd w:val="clear" w:color="auto" w:fill="auto"/>
          </w:tcPr>
          <w:p w14:paraId="4E1EE343" w14:textId="3D231378"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22/117</w:t>
            </w:r>
          </w:p>
        </w:tc>
        <w:tc>
          <w:tcPr>
            <w:tcW w:w="8893" w:type="dxa"/>
            <w:shd w:val="clear" w:color="auto" w:fill="auto"/>
          </w:tcPr>
          <w:p w14:paraId="1201544A" w14:textId="1AF2E656"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4 – Corporation minutes and actions</w:t>
            </w:r>
          </w:p>
        </w:tc>
      </w:tr>
      <w:tr w:rsidR="00273AD4" w:rsidRPr="00A51378" w14:paraId="537B4187" w14:textId="77777777" w:rsidTr="00197B60">
        <w:tc>
          <w:tcPr>
            <w:tcW w:w="928" w:type="dxa"/>
            <w:shd w:val="clear" w:color="auto" w:fill="auto"/>
          </w:tcPr>
          <w:p w14:paraId="453A0C0D" w14:textId="7A63954F"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5EED20D8" w14:textId="57AF47D5"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4.1 – Minutes for approval</w:t>
            </w:r>
          </w:p>
          <w:p w14:paraId="4A11DB4E" w14:textId="2D3FDCD1" w:rsidR="00273AD4" w:rsidRDefault="00273AD4" w:rsidP="00273AD4">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Minutes of a Corporation meeting held on 20 October 2022 were formally </w:t>
            </w:r>
            <w:r w:rsidRPr="00CD2552">
              <w:rPr>
                <w:rFonts w:ascii="Calibri" w:hAnsi="Calibri" w:cs="Tahoma"/>
                <w:b/>
                <w:bCs/>
                <w:sz w:val="22"/>
                <w:szCs w:val="22"/>
              </w:rPr>
              <w:t>approved</w:t>
            </w:r>
            <w:r>
              <w:rPr>
                <w:rFonts w:ascii="Calibri" w:hAnsi="Calibri" w:cs="Tahoma"/>
                <w:bCs/>
                <w:sz w:val="22"/>
                <w:szCs w:val="22"/>
              </w:rPr>
              <w:t xml:space="preserve"> as an accurate record of the meeting.</w:t>
            </w:r>
          </w:p>
          <w:p w14:paraId="2A171B33" w14:textId="77777777" w:rsidR="00273AD4" w:rsidRPr="00906498" w:rsidRDefault="00273AD4" w:rsidP="00273AD4">
            <w:pPr>
              <w:tabs>
                <w:tab w:val="left" w:pos="601"/>
              </w:tabs>
              <w:spacing w:line="276" w:lineRule="auto"/>
              <w:jc w:val="both"/>
              <w:rPr>
                <w:rFonts w:ascii="Calibri" w:hAnsi="Calibri" w:cs="Tahoma"/>
                <w:sz w:val="22"/>
                <w:szCs w:val="22"/>
              </w:rPr>
            </w:pPr>
          </w:p>
        </w:tc>
      </w:tr>
      <w:tr w:rsidR="00273AD4" w:rsidRPr="00A51378" w14:paraId="455849EC" w14:textId="77777777" w:rsidTr="00197B60">
        <w:tc>
          <w:tcPr>
            <w:tcW w:w="928" w:type="dxa"/>
            <w:shd w:val="clear" w:color="auto" w:fill="auto"/>
          </w:tcPr>
          <w:p w14:paraId="781A51E2" w14:textId="060702CA" w:rsidR="00273AD4" w:rsidRDefault="00273AD4" w:rsidP="00273AD4">
            <w:pPr>
              <w:spacing w:line="276" w:lineRule="auto"/>
              <w:jc w:val="both"/>
              <w:rPr>
                <w:rFonts w:ascii="Calibri" w:hAnsi="Calibri" w:cs="Tahoma"/>
                <w:b/>
                <w:sz w:val="22"/>
                <w:szCs w:val="22"/>
              </w:rPr>
            </w:pPr>
          </w:p>
        </w:tc>
        <w:tc>
          <w:tcPr>
            <w:tcW w:w="8893" w:type="dxa"/>
            <w:shd w:val="clear" w:color="auto" w:fill="auto"/>
          </w:tcPr>
          <w:p w14:paraId="24C43DF8" w14:textId="402A1861"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4.2 – Matters arising</w:t>
            </w:r>
          </w:p>
          <w:p w14:paraId="758D5162" w14:textId="77777777" w:rsidR="00273AD4" w:rsidRPr="00820B81" w:rsidRDefault="00273AD4" w:rsidP="00273AD4">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action progress log had been circulated and was </w:t>
            </w:r>
            <w:r w:rsidRPr="00820B81">
              <w:rPr>
                <w:rFonts w:asciiTheme="minorHAnsi" w:hAnsiTheme="minorHAnsi" w:cstheme="minorHAnsi"/>
                <w:b/>
                <w:sz w:val="22"/>
                <w:szCs w:val="22"/>
              </w:rPr>
              <w:t xml:space="preserve">noted. </w:t>
            </w:r>
            <w:r w:rsidRPr="00820B81">
              <w:rPr>
                <w:rFonts w:asciiTheme="minorHAnsi" w:hAnsiTheme="minorHAnsi" w:cstheme="minorHAnsi"/>
                <w:sz w:val="22"/>
                <w:szCs w:val="22"/>
              </w:rPr>
              <w:t>The</w:t>
            </w:r>
            <w:r w:rsidRPr="00820B81">
              <w:rPr>
                <w:rFonts w:asciiTheme="minorHAnsi" w:hAnsiTheme="minorHAnsi" w:cstheme="minorHAnsi"/>
                <w:b/>
                <w:sz w:val="22"/>
                <w:szCs w:val="22"/>
              </w:rPr>
              <w:t xml:space="preserve"> </w:t>
            </w:r>
            <w:r w:rsidRPr="00820B81">
              <w:rPr>
                <w:rFonts w:asciiTheme="minorHAnsi" w:hAnsiTheme="minorHAnsi" w:cstheme="minorHAnsi"/>
                <w:sz w:val="22"/>
                <w:szCs w:val="22"/>
              </w:rPr>
              <w:t xml:space="preserve">following additional updates were provided: </w:t>
            </w:r>
          </w:p>
          <w:p w14:paraId="49780833" w14:textId="05033898" w:rsidR="00273AD4" w:rsidRPr="00820B81" w:rsidRDefault="00273AD4" w:rsidP="00273AD4">
            <w:pPr>
              <w:pStyle w:val="ListParagraph"/>
              <w:numPr>
                <w:ilvl w:val="0"/>
                <w:numId w:val="9"/>
              </w:numPr>
              <w:tabs>
                <w:tab w:val="left" w:pos="0"/>
              </w:tabs>
              <w:spacing w:line="276" w:lineRule="auto"/>
              <w:ind w:left="182" w:hanging="182"/>
              <w:jc w:val="both"/>
              <w:rPr>
                <w:rFonts w:asciiTheme="minorHAnsi" w:hAnsiTheme="minorHAnsi" w:cstheme="minorHAnsi"/>
                <w:sz w:val="22"/>
                <w:szCs w:val="22"/>
              </w:rPr>
            </w:pPr>
            <w:r>
              <w:rPr>
                <w:rFonts w:asciiTheme="minorHAnsi" w:hAnsiTheme="minorHAnsi" w:cstheme="minorHAnsi"/>
                <w:sz w:val="22"/>
                <w:szCs w:val="22"/>
              </w:rPr>
              <w:t>Vanessa Housley reported that she had arranged to meet with the Chief Executive in early January 2023 to discuss summer school models.</w:t>
            </w:r>
          </w:p>
          <w:p w14:paraId="272C6EDA" w14:textId="77777777" w:rsidR="00273AD4" w:rsidRDefault="00273AD4" w:rsidP="00273AD4">
            <w:pPr>
              <w:tabs>
                <w:tab w:val="left" w:pos="601"/>
              </w:tabs>
              <w:spacing w:line="276" w:lineRule="auto"/>
              <w:jc w:val="both"/>
              <w:rPr>
                <w:rFonts w:ascii="Calibri" w:hAnsi="Calibri" w:cs="Tahoma"/>
                <w:sz w:val="22"/>
                <w:szCs w:val="22"/>
              </w:rPr>
            </w:pPr>
          </w:p>
          <w:p w14:paraId="5D56DAF9" w14:textId="4C16CB91" w:rsidR="00273AD4" w:rsidRPr="003F405E" w:rsidRDefault="00273AD4" w:rsidP="00273AD4">
            <w:pPr>
              <w:tabs>
                <w:tab w:val="left" w:pos="601"/>
              </w:tabs>
              <w:spacing w:line="276" w:lineRule="auto"/>
              <w:jc w:val="both"/>
              <w:rPr>
                <w:rFonts w:ascii="Calibri" w:hAnsi="Calibri" w:cs="Tahoma"/>
                <w:i/>
                <w:sz w:val="22"/>
                <w:szCs w:val="22"/>
              </w:rPr>
            </w:pPr>
            <w:r>
              <w:rPr>
                <w:rFonts w:ascii="Calibri" w:hAnsi="Calibri" w:cs="Tahoma"/>
                <w:i/>
                <w:sz w:val="22"/>
                <w:szCs w:val="22"/>
              </w:rPr>
              <w:t>Claire Leece (RSM) joined the meeting via Teams.</w:t>
            </w:r>
          </w:p>
          <w:p w14:paraId="27CB8273" w14:textId="6EA57A6F" w:rsidR="00273AD4" w:rsidRPr="001E6136" w:rsidRDefault="00273AD4" w:rsidP="00273AD4">
            <w:pPr>
              <w:tabs>
                <w:tab w:val="left" w:pos="601"/>
              </w:tabs>
              <w:spacing w:line="276" w:lineRule="auto"/>
              <w:jc w:val="both"/>
              <w:rPr>
                <w:rFonts w:ascii="Calibri" w:hAnsi="Calibri" w:cs="Tahoma"/>
                <w:sz w:val="22"/>
                <w:szCs w:val="22"/>
              </w:rPr>
            </w:pPr>
          </w:p>
        </w:tc>
      </w:tr>
      <w:tr w:rsidR="00273AD4" w:rsidRPr="00A51378" w14:paraId="6071CE65" w14:textId="77777777" w:rsidTr="00666B1D">
        <w:tc>
          <w:tcPr>
            <w:tcW w:w="928" w:type="dxa"/>
            <w:shd w:val="clear" w:color="auto" w:fill="auto"/>
          </w:tcPr>
          <w:p w14:paraId="58F4896C" w14:textId="383B7F94"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66D07710" w14:textId="77777777" w:rsidR="00273AD4" w:rsidRDefault="00273AD4" w:rsidP="00273AD4">
            <w:pPr>
              <w:spacing w:after="120" w:line="276" w:lineRule="auto"/>
              <w:jc w:val="both"/>
              <w:rPr>
                <w:rFonts w:ascii="Calibri" w:hAnsi="Calibri" w:cs="Tahoma"/>
                <w:b/>
                <w:sz w:val="22"/>
                <w:szCs w:val="22"/>
              </w:rPr>
            </w:pPr>
            <w:r>
              <w:rPr>
                <w:rFonts w:ascii="Calibri" w:hAnsi="Calibri" w:cs="Tahoma"/>
                <w:b/>
                <w:sz w:val="22"/>
                <w:szCs w:val="22"/>
              </w:rPr>
              <w:t>Agenda Item 5 – Annual Reports and Final Accounts 2021-22</w:t>
            </w:r>
          </w:p>
          <w:p w14:paraId="3848EB25" w14:textId="5C8AB607" w:rsidR="00273AD4" w:rsidRPr="002C23E0" w:rsidRDefault="00273AD4" w:rsidP="00273AD4">
            <w:pPr>
              <w:tabs>
                <w:tab w:val="left" w:pos="1418"/>
              </w:tabs>
              <w:spacing w:after="120" w:line="276" w:lineRule="auto"/>
              <w:jc w:val="both"/>
              <w:rPr>
                <w:rFonts w:ascii="Calibri" w:hAnsi="Calibri" w:cs="Tahoma"/>
                <w:sz w:val="22"/>
                <w:szCs w:val="22"/>
              </w:rPr>
            </w:pPr>
            <w:r>
              <w:rPr>
                <w:rFonts w:ascii="Calibri" w:hAnsi="Calibri" w:cs="Tahoma"/>
                <w:sz w:val="22"/>
                <w:szCs w:val="22"/>
              </w:rPr>
              <w:t>A covering report and suite of documents had been circulated with the meeting papers; the Corporation Chair explained that the agenda had been colour coded to confirm which committee or committees had previously considered each agenda item.</w:t>
            </w:r>
          </w:p>
        </w:tc>
      </w:tr>
      <w:tr w:rsidR="00273AD4" w:rsidRPr="00A51378" w14:paraId="634A1690" w14:textId="77777777" w:rsidTr="00666B1D">
        <w:tc>
          <w:tcPr>
            <w:tcW w:w="928" w:type="dxa"/>
            <w:shd w:val="clear" w:color="auto" w:fill="auto"/>
          </w:tcPr>
          <w:p w14:paraId="61B0933A" w14:textId="5D9A26A2"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22/118</w:t>
            </w:r>
          </w:p>
        </w:tc>
        <w:tc>
          <w:tcPr>
            <w:tcW w:w="8893" w:type="dxa"/>
            <w:shd w:val="clear" w:color="auto" w:fill="auto"/>
          </w:tcPr>
          <w:p w14:paraId="2D8C7390" w14:textId="22D6CE5C" w:rsidR="00273AD4" w:rsidRPr="00322205" w:rsidRDefault="00273AD4" w:rsidP="00273AD4">
            <w:pPr>
              <w:tabs>
                <w:tab w:val="left" w:pos="1418"/>
              </w:tabs>
              <w:spacing w:after="120" w:line="276" w:lineRule="auto"/>
              <w:jc w:val="both"/>
              <w:rPr>
                <w:rFonts w:ascii="Calibri" w:hAnsi="Calibri" w:cs="Tahoma"/>
                <w:b/>
                <w:sz w:val="22"/>
                <w:szCs w:val="22"/>
              </w:rPr>
            </w:pPr>
            <w:r>
              <w:rPr>
                <w:rFonts w:ascii="Calibri" w:hAnsi="Calibri" w:cs="Tahoma"/>
                <w:b/>
                <w:sz w:val="22"/>
                <w:szCs w:val="22"/>
              </w:rPr>
              <w:t>5.1 – Audit Committee Annual Report, including Internal Audit Annual Report and agreeing submission to the Education and Skills Funding Agency (ESFA)</w:t>
            </w:r>
          </w:p>
          <w:p w14:paraId="0500E8BE" w14:textId="63D5F0EF" w:rsidR="00273AD4" w:rsidRPr="004E4387"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noted</w:t>
            </w:r>
            <w:r>
              <w:rPr>
                <w:rFonts w:ascii="Calibri" w:hAnsi="Calibri" w:cs="Tahoma"/>
                <w:sz w:val="22"/>
                <w:szCs w:val="22"/>
              </w:rPr>
              <w:t xml:space="preserve"> the Audit Committee Annual Report and Internal Audit Annual Report, as considered at the Audit Committee meeting held on 24 November, and </w:t>
            </w:r>
            <w:r>
              <w:rPr>
                <w:rFonts w:ascii="Calibri" w:hAnsi="Calibri" w:cs="Tahoma"/>
                <w:b/>
                <w:sz w:val="22"/>
                <w:szCs w:val="22"/>
              </w:rPr>
              <w:t>agreed</w:t>
            </w:r>
            <w:r>
              <w:rPr>
                <w:rFonts w:ascii="Calibri" w:hAnsi="Calibri" w:cs="Tahoma"/>
                <w:sz w:val="22"/>
                <w:szCs w:val="22"/>
              </w:rPr>
              <w:t xml:space="preserve"> that the reports should be submitted to the Education and Skills Funding Agency (ESFA) alongside the annual report and final accounts.</w:t>
            </w:r>
          </w:p>
          <w:p w14:paraId="4E0CFCC6" w14:textId="2F973A7D" w:rsidR="00273AD4" w:rsidRPr="00322205" w:rsidRDefault="00273AD4" w:rsidP="00273AD4">
            <w:pPr>
              <w:tabs>
                <w:tab w:val="left" w:pos="1418"/>
              </w:tabs>
              <w:spacing w:line="276" w:lineRule="auto"/>
              <w:jc w:val="both"/>
              <w:rPr>
                <w:rFonts w:ascii="Calibri" w:hAnsi="Calibri" w:cs="Tahoma"/>
                <w:sz w:val="22"/>
                <w:szCs w:val="22"/>
              </w:rPr>
            </w:pPr>
          </w:p>
        </w:tc>
      </w:tr>
      <w:tr w:rsidR="00273AD4" w:rsidRPr="00A51378" w14:paraId="4C909486" w14:textId="77777777" w:rsidTr="00666B1D">
        <w:tc>
          <w:tcPr>
            <w:tcW w:w="928" w:type="dxa"/>
            <w:shd w:val="clear" w:color="auto" w:fill="auto"/>
          </w:tcPr>
          <w:p w14:paraId="3C0101AC" w14:textId="1BF8041A"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22/119</w:t>
            </w:r>
          </w:p>
        </w:tc>
        <w:tc>
          <w:tcPr>
            <w:tcW w:w="8893" w:type="dxa"/>
            <w:shd w:val="clear" w:color="auto" w:fill="auto"/>
          </w:tcPr>
          <w:p w14:paraId="6890F7DE" w14:textId="77777777" w:rsidR="00273AD4" w:rsidRDefault="00273AD4" w:rsidP="00273AD4">
            <w:pPr>
              <w:tabs>
                <w:tab w:val="left" w:pos="1418"/>
              </w:tabs>
              <w:spacing w:after="120" w:line="276" w:lineRule="auto"/>
              <w:jc w:val="both"/>
              <w:rPr>
                <w:rFonts w:ascii="Calibri" w:hAnsi="Calibri" w:cs="Tahoma"/>
                <w:b/>
                <w:sz w:val="22"/>
                <w:szCs w:val="22"/>
              </w:rPr>
            </w:pPr>
            <w:r>
              <w:rPr>
                <w:rFonts w:ascii="Calibri" w:hAnsi="Calibri" w:cs="Tahoma"/>
                <w:b/>
                <w:sz w:val="22"/>
                <w:szCs w:val="22"/>
              </w:rPr>
              <w:t>5.2 – Annual report and final accounts for Education Training Collective for year ending 31 July 2022</w:t>
            </w:r>
          </w:p>
          <w:p w14:paraId="2A97C13C" w14:textId="37E75649"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The Chief Financial Officer commented on a positive set of accounts for 2021-22; the operating surplus [REDACTED] was slightly above the budget set for the year and all key performance indicators (KPIs) had been met, including EBITDA (</w:t>
            </w:r>
            <w:r w:rsidRPr="002E630B">
              <w:rPr>
                <w:rFonts w:ascii="Calibri" w:hAnsi="Calibri" w:cs="Tahoma"/>
                <w:sz w:val="22"/>
                <w:szCs w:val="22"/>
              </w:rPr>
              <w:t>Earnings Before Interest, Tax, Depreciation and Amortisation</w:t>
            </w:r>
            <w:r>
              <w:rPr>
                <w:rFonts w:ascii="Calibri" w:hAnsi="Calibri" w:cs="Tahoma"/>
                <w:sz w:val="22"/>
                <w:szCs w:val="22"/>
              </w:rPr>
              <w:t xml:space="preserve">) and cost to income ratio. The group’s financial health had been confirmed as Good by the ESFA and bank covenants were compliant. </w:t>
            </w:r>
          </w:p>
          <w:p w14:paraId="29AA8280" w14:textId="77777777" w:rsidR="00273AD4" w:rsidRDefault="00273AD4" w:rsidP="00273AD4">
            <w:pPr>
              <w:tabs>
                <w:tab w:val="left" w:pos="1418"/>
              </w:tabs>
              <w:spacing w:line="276" w:lineRule="auto"/>
              <w:jc w:val="both"/>
              <w:rPr>
                <w:rFonts w:ascii="Calibri" w:hAnsi="Calibri" w:cs="Tahoma"/>
                <w:sz w:val="22"/>
                <w:szCs w:val="22"/>
              </w:rPr>
            </w:pPr>
          </w:p>
          <w:p w14:paraId="42CA8E9E" w14:textId="2188F258"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approved </w:t>
            </w:r>
            <w:r>
              <w:rPr>
                <w:rFonts w:ascii="Calibri" w:hAnsi="Calibri" w:cs="Tahoma"/>
                <w:sz w:val="22"/>
                <w:szCs w:val="22"/>
              </w:rPr>
              <w:t>the annual report and final accounts for the Education Training Collective for year ended 31 July 2022 (Group consolidated accounts).</w:t>
            </w:r>
          </w:p>
          <w:p w14:paraId="0DA9F7B5" w14:textId="6B1FECC1" w:rsidR="00273AD4" w:rsidRPr="006647E9" w:rsidRDefault="00273AD4" w:rsidP="00273AD4">
            <w:pPr>
              <w:tabs>
                <w:tab w:val="left" w:pos="1418"/>
              </w:tabs>
              <w:spacing w:line="276" w:lineRule="auto"/>
              <w:jc w:val="both"/>
              <w:rPr>
                <w:rFonts w:ascii="Calibri" w:hAnsi="Calibri" w:cs="Tahoma"/>
                <w:sz w:val="22"/>
                <w:szCs w:val="22"/>
              </w:rPr>
            </w:pPr>
          </w:p>
        </w:tc>
      </w:tr>
      <w:tr w:rsidR="00273AD4" w:rsidRPr="00A51378" w14:paraId="504AE9C4" w14:textId="77777777" w:rsidTr="00666B1D">
        <w:tc>
          <w:tcPr>
            <w:tcW w:w="928" w:type="dxa"/>
            <w:shd w:val="clear" w:color="auto" w:fill="auto"/>
          </w:tcPr>
          <w:p w14:paraId="57C96BC9" w14:textId="5FA9E0AF"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22/120</w:t>
            </w:r>
          </w:p>
        </w:tc>
        <w:tc>
          <w:tcPr>
            <w:tcW w:w="8893" w:type="dxa"/>
            <w:shd w:val="clear" w:color="auto" w:fill="auto"/>
          </w:tcPr>
          <w:p w14:paraId="1D7ECF49" w14:textId="563906A3" w:rsidR="00273AD4" w:rsidRDefault="00273AD4" w:rsidP="00273AD4">
            <w:pPr>
              <w:tabs>
                <w:tab w:val="left" w:pos="1418"/>
              </w:tabs>
              <w:spacing w:after="120" w:line="276" w:lineRule="auto"/>
              <w:jc w:val="both"/>
              <w:rPr>
                <w:rFonts w:ascii="Calibri" w:hAnsi="Calibri" w:cs="Tahoma"/>
                <w:b/>
                <w:sz w:val="22"/>
                <w:szCs w:val="22"/>
              </w:rPr>
            </w:pPr>
            <w:r>
              <w:rPr>
                <w:rFonts w:ascii="Calibri" w:hAnsi="Calibri" w:cs="Tahoma"/>
                <w:b/>
                <w:sz w:val="22"/>
                <w:szCs w:val="22"/>
              </w:rPr>
              <w:t>5.3 – Final accounts for NETA Training Trust, Tees Valley Catering and Stockton and Billingham College Developments Ltd for year ending 31 July 2022</w:t>
            </w:r>
          </w:p>
          <w:p w14:paraId="00E4614C" w14:textId="05327E10"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 xml:space="preserve">The Chief Financial Officer confirmed that NETA’s operating surplus </w:t>
            </w:r>
            <w:r>
              <w:rPr>
                <w:rFonts w:ascii="Calibri" w:hAnsi="Calibri" w:cs="Tahoma"/>
                <w:sz w:val="22"/>
                <w:szCs w:val="22"/>
              </w:rPr>
              <w:t xml:space="preserve">[REDACTED] </w:t>
            </w:r>
            <w:r>
              <w:rPr>
                <w:rFonts w:ascii="Calibri" w:hAnsi="Calibri" w:cs="Tahoma"/>
                <w:sz w:val="22"/>
                <w:szCs w:val="22"/>
              </w:rPr>
              <w:t xml:space="preserve">for the year had also been slightly higher than the budget set. On the advice of the auditors, one amendment to the trustees’ report had been made subsequent to consideration by the Audit and Finance and </w:t>
            </w:r>
            <w:r>
              <w:rPr>
                <w:rFonts w:ascii="Calibri" w:hAnsi="Calibri" w:cs="Tahoma"/>
                <w:sz w:val="22"/>
                <w:szCs w:val="22"/>
              </w:rPr>
              <w:lastRenderedPageBreak/>
              <w:t>Employment committees; this was in relation to the transfer of business to Etc. and the changes to the section headed Outlook had been detailed in the circulated report.</w:t>
            </w:r>
          </w:p>
          <w:p w14:paraId="357AD268" w14:textId="77777777" w:rsidR="00273AD4" w:rsidRDefault="00273AD4" w:rsidP="00273AD4">
            <w:pPr>
              <w:tabs>
                <w:tab w:val="left" w:pos="1418"/>
              </w:tabs>
              <w:spacing w:line="276" w:lineRule="auto"/>
              <w:jc w:val="both"/>
              <w:rPr>
                <w:rFonts w:ascii="Calibri" w:hAnsi="Calibri" w:cs="Tahoma"/>
                <w:sz w:val="22"/>
                <w:szCs w:val="22"/>
              </w:rPr>
            </w:pPr>
          </w:p>
          <w:p w14:paraId="763F7394" w14:textId="4B26FB44"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 xml:space="preserve">Tees Valley Catering (TVC) final accounts also showed an operating profit </w:t>
            </w:r>
            <w:r>
              <w:rPr>
                <w:rFonts w:ascii="Calibri" w:hAnsi="Calibri" w:cs="Tahoma"/>
                <w:sz w:val="22"/>
                <w:szCs w:val="22"/>
              </w:rPr>
              <w:t xml:space="preserve">[REDACTED] </w:t>
            </w:r>
            <w:r>
              <w:rPr>
                <w:rFonts w:ascii="Calibri" w:hAnsi="Calibri" w:cs="Tahoma"/>
                <w:sz w:val="22"/>
                <w:szCs w:val="22"/>
              </w:rPr>
              <w:t>after administration expenses including a recharge for the provision of support services by Etc. and depreciation of its assets; the final accounts had been presented to the TVC Board at their meeting on 22 November 2022, with approval granted for sign off for filing at Companies House and for consolidation into the Etc. accounts.</w:t>
            </w:r>
          </w:p>
          <w:p w14:paraId="2A3BD40B" w14:textId="544285B5" w:rsidR="00273AD4" w:rsidRDefault="00273AD4" w:rsidP="00273AD4">
            <w:pPr>
              <w:tabs>
                <w:tab w:val="left" w:pos="1418"/>
              </w:tabs>
              <w:spacing w:line="276" w:lineRule="auto"/>
              <w:jc w:val="both"/>
              <w:rPr>
                <w:rFonts w:ascii="Calibri" w:hAnsi="Calibri" w:cs="Tahoma"/>
                <w:sz w:val="22"/>
                <w:szCs w:val="22"/>
              </w:rPr>
            </w:pPr>
          </w:p>
          <w:p w14:paraId="1710572F" w14:textId="5B2F6058"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Final accounts for Stockton and Billingham College Developments (SBCD) Ltd. showed that there had been no activity during 2021-22; legal advice would be sought in 2022-23 as to the position of a historic debt in relation to a final retention payment with a view to write off of the company.</w:t>
            </w:r>
          </w:p>
          <w:p w14:paraId="2D00989A" w14:textId="77777777" w:rsidR="00273AD4" w:rsidRDefault="00273AD4" w:rsidP="00273AD4">
            <w:pPr>
              <w:tabs>
                <w:tab w:val="left" w:pos="1418"/>
              </w:tabs>
              <w:spacing w:line="276" w:lineRule="auto"/>
              <w:jc w:val="both"/>
              <w:rPr>
                <w:rFonts w:ascii="Calibri" w:hAnsi="Calibri" w:cs="Tahoma"/>
                <w:sz w:val="22"/>
                <w:szCs w:val="22"/>
              </w:rPr>
            </w:pPr>
          </w:p>
          <w:p w14:paraId="4E2F8816" w14:textId="77777777"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approved </w:t>
            </w:r>
            <w:r>
              <w:rPr>
                <w:rFonts w:ascii="Calibri" w:hAnsi="Calibri" w:cs="Tahoma"/>
                <w:sz w:val="22"/>
                <w:szCs w:val="22"/>
              </w:rPr>
              <w:t xml:space="preserve">the final accounts for NETA Training Trust (consolidated) and </w:t>
            </w:r>
            <w:r w:rsidRPr="009C1984">
              <w:rPr>
                <w:rFonts w:ascii="Calibri" w:hAnsi="Calibri" w:cs="Tahoma"/>
                <w:b/>
                <w:sz w:val="22"/>
                <w:szCs w:val="22"/>
              </w:rPr>
              <w:t>noted</w:t>
            </w:r>
            <w:r>
              <w:rPr>
                <w:rFonts w:ascii="Calibri" w:hAnsi="Calibri" w:cs="Tahoma"/>
                <w:sz w:val="22"/>
                <w:szCs w:val="22"/>
              </w:rPr>
              <w:t xml:space="preserve"> the final accounts for TVC and Stockton and Billingham College Developments for year ended 31 July 2022 for inclusion in the Group consolidated accounts.</w:t>
            </w:r>
          </w:p>
          <w:p w14:paraId="6538D4DC" w14:textId="031EC31B" w:rsidR="00273AD4" w:rsidRPr="009C1984" w:rsidRDefault="00273AD4" w:rsidP="00273AD4">
            <w:pPr>
              <w:tabs>
                <w:tab w:val="left" w:pos="1418"/>
              </w:tabs>
              <w:spacing w:line="276" w:lineRule="auto"/>
              <w:jc w:val="both"/>
              <w:rPr>
                <w:rFonts w:ascii="Calibri" w:hAnsi="Calibri" w:cs="Tahoma"/>
                <w:b/>
                <w:sz w:val="22"/>
                <w:szCs w:val="22"/>
              </w:rPr>
            </w:pPr>
          </w:p>
        </w:tc>
      </w:tr>
      <w:tr w:rsidR="00273AD4" w:rsidRPr="00A51378" w14:paraId="77D3B66B" w14:textId="77777777" w:rsidTr="00666B1D">
        <w:tc>
          <w:tcPr>
            <w:tcW w:w="928" w:type="dxa"/>
            <w:shd w:val="clear" w:color="auto" w:fill="auto"/>
          </w:tcPr>
          <w:p w14:paraId="22F4668D" w14:textId="2768BF0B"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22/121</w:t>
            </w:r>
          </w:p>
        </w:tc>
        <w:tc>
          <w:tcPr>
            <w:tcW w:w="8893" w:type="dxa"/>
            <w:shd w:val="clear" w:color="auto" w:fill="auto"/>
          </w:tcPr>
          <w:p w14:paraId="7EA22D62" w14:textId="77777777" w:rsidR="00273AD4" w:rsidRDefault="00273AD4" w:rsidP="00273AD4">
            <w:pPr>
              <w:tabs>
                <w:tab w:val="left" w:pos="1418"/>
              </w:tabs>
              <w:spacing w:after="120" w:line="276" w:lineRule="auto"/>
              <w:jc w:val="both"/>
              <w:rPr>
                <w:rFonts w:ascii="Calibri" w:hAnsi="Calibri" w:cs="Tahoma"/>
                <w:b/>
                <w:sz w:val="22"/>
                <w:szCs w:val="22"/>
              </w:rPr>
            </w:pPr>
            <w:r>
              <w:rPr>
                <w:rFonts w:ascii="Calibri" w:hAnsi="Calibri" w:cs="Tahoma"/>
                <w:b/>
                <w:sz w:val="22"/>
                <w:szCs w:val="22"/>
              </w:rPr>
              <w:t>5.4 – Audit findings reports for Etc., NETA Training Trust and Tees Valley Catering and management representation letters</w:t>
            </w:r>
          </w:p>
          <w:p w14:paraId="1B040481" w14:textId="497962ED"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Claire Leece, Audit Partner RSM, presented the audit findings reports included in the meeting papers; she reported that the audit process had been undertaken on site by the RSM team and had resulted in clean audit and regularity opinions.</w:t>
            </w:r>
          </w:p>
          <w:p w14:paraId="601EE63E" w14:textId="77777777" w:rsidR="00273AD4" w:rsidRDefault="00273AD4" w:rsidP="00273AD4">
            <w:pPr>
              <w:tabs>
                <w:tab w:val="left" w:pos="1418"/>
              </w:tabs>
              <w:spacing w:line="276" w:lineRule="auto"/>
              <w:jc w:val="both"/>
              <w:rPr>
                <w:rFonts w:ascii="Calibri" w:hAnsi="Calibri" w:cs="Tahoma"/>
                <w:sz w:val="22"/>
                <w:szCs w:val="22"/>
              </w:rPr>
            </w:pPr>
          </w:p>
          <w:p w14:paraId="26B83F07" w14:textId="1EA07F9A"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In addition to a summary of areas of note in the covering report, Claire Leece highlighted the following:</w:t>
            </w:r>
          </w:p>
          <w:p w14:paraId="7D414433" w14:textId="18506D23" w:rsidR="00273AD4" w:rsidRDefault="00273AD4" w:rsidP="00273AD4">
            <w:pPr>
              <w:pStyle w:val="ListParagraph"/>
              <w:numPr>
                <w:ilvl w:val="0"/>
                <w:numId w:val="10"/>
              </w:numPr>
              <w:tabs>
                <w:tab w:val="left" w:pos="1418"/>
              </w:tabs>
              <w:spacing w:line="276" w:lineRule="auto"/>
              <w:jc w:val="both"/>
              <w:rPr>
                <w:rFonts w:ascii="Calibri" w:hAnsi="Calibri" w:cs="Tahoma"/>
                <w:sz w:val="22"/>
                <w:szCs w:val="22"/>
              </w:rPr>
            </w:pPr>
            <w:r>
              <w:rPr>
                <w:rFonts w:ascii="Calibri" w:hAnsi="Calibri" w:cs="Tahoma"/>
                <w:sz w:val="22"/>
                <w:szCs w:val="22"/>
              </w:rPr>
              <w:t>Group reconstruction – as NETA activity had transferred to Etc. on 1 August 2022, the NETA accounts could not be prepared on the going concern basis as the entity was no longer trading. RSM had agreed that it was clear that activities had been transferred and that NETA was now operating within Etc.</w:t>
            </w:r>
          </w:p>
          <w:p w14:paraId="0D38E8ED" w14:textId="0CFEEA8B" w:rsidR="00273AD4" w:rsidRDefault="00273AD4" w:rsidP="00273AD4">
            <w:pPr>
              <w:pStyle w:val="ListParagraph"/>
              <w:numPr>
                <w:ilvl w:val="0"/>
                <w:numId w:val="10"/>
              </w:numPr>
              <w:tabs>
                <w:tab w:val="left" w:pos="1418"/>
              </w:tabs>
              <w:spacing w:line="276" w:lineRule="auto"/>
              <w:jc w:val="both"/>
              <w:rPr>
                <w:rFonts w:ascii="Calibri" w:hAnsi="Calibri" w:cs="Tahoma"/>
                <w:sz w:val="22"/>
                <w:szCs w:val="22"/>
              </w:rPr>
            </w:pPr>
            <w:r>
              <w:rPr>
                <w:rFonts w:ascii="Calibri" w:hAnsi="Calibri" w:cs="Tahoma"/>
                <w:sz w:val="22"/>
                <w:szCs w:val="22"/>
              </w:rPr>
              <w:t xml:space="preserve">The Office for National Statistics (ONS) reclassification of FE colleges to the public sector on 29 November had been noted as a post-balance sheet event. It was confirmed that the reclassification did not currently have any direct impact on Etc.; the group had one loan over a fixed period and with no need for refinancing, existing arrangements could remain. </w:t>
            </w:r>
          </w:p>
          <w:p w14:paraId="60099959" w14:textId="2F9843C8" w:rsidR="00273AD4" w:rsidRDefault="00273AD4" w:rsidP="00273AD4">
            <w:pPr>
              <w:pStyle w:val="ListParagraph"/>
              <w:numPr>
                <w:ilvl w:val="0"/>
                <w:numId w:val="10"/>
              </w:numPr>
              <w:tabs>
                <w:tab w:val="left" w:pos="1418"/>
              </w:tabs>
              <w:spacing w:line="276" w:lineRule="auto"/>
              <w:jc w:val="both"/>
              <w:rPr>
                <w:rFonts w:ascii="Calibri" w:hAnsi="Calibri" w:cs="Tahoma"/>
                <w:sz w:val="22"/>
                <w:szCs w:val="22"/>
              </w:rPr>
            </w:pPr>
            <w:r>
              <w:rPr>
                <w:rFonts w:ascii="Calibri" w:hAnsi="Calibri" w:cs="Tahoma"/>
                <w:sz w:val="22"/>
                <w:szCs w:val="22"/>
              </w:rPr>
              <w:t>Income recognition – it was confirmed that reconciliation of income from Tees Valley Combined Authority (TVCA) had been received since the report had been issued.</w:t>
            </w:r>
          </w:p>
          <w:p w14:paraId="35A233BB" w14:textId="77777777" w:rsidR="00273AD4" w:rsidRDefault="00273AD4" w:rsidP="00273AD4">
            <w:pPr>
              <w:tabs>
                <w:tab w:val="left" w:pos="1418"/>
              </w:tabs>
              <w:spacing w:line="276" w:lineRule="auto"/>
              <w:jc w:val="both"/>
              <w:rPr>
                <w:rFonts w:ascii="Calibri" w:hAnsi="Calibri" w:cs="Tahoma"/>
                <w:sz w:val="22"/>
                <w:szCs w:val="22"/>
              </w:rPr>
            </w:pPr>
          </w:p>
          <w:p w14:paraId="5506FB0F" w14:textId="205BEAC1"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The Chair of the Audit Committee reported that detailed discussions had taken place at the committee’s last meeting; feedback on RSM’s work had been positive and complimentary and thanks had also been extended to the Chief Financial Officer and the Finance team for their work. The streamlined energy and carbon reporting also reflected the group’s green credentials; the Chief Financial Officer added that inclusion of this information in the annual report was not yet mandatory, but that the group chose to as the information was available. Governors noted that the Group Director of Marketing was developing promotional materials similar to those produced the previous year.</w:t>
            </w:r>
          </w:p>
          <w:p w14:paraId="5F8C4897" w14:textId="77777777" w:rsidR="00273AD4" w:rsidRDefault="00273AD4" w:rsidP="00273AD4">
            <w:pPr>
              <w:tabs>
                <w:tab w:val="left" w:pos="1418"/>
              </w:tabs>
              <w:spacing w:line="276" w:lineRule="auto"/>
              <w:jc w:val="both"/>
              <w:rPr>
                <w:rFonts w:ascii="Calibri" w:hAnsi="Calibri" w:cs="Tahoma"/>
                <w:sz w:val="22"/>
                <w:szCs w:val="22"/>
              </w:rPr>
            </w:pPr>
          </w:p>
          <w:p w14:paraId="37C984C7" w14:textId="7F9A98D8" w:rsidR="00273AD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The Chief Financial Officer added that, considering the complexity of the group, the clean audit report was a credit to the Finance team.</w:t>
            </w:r>
          </w:p>
          <w:p w14:paraId="477D25E0" w14:textId="2722DCF7" w:rsidR="00273AD4" w:rsidRDefault="00273AD4" w:rsidP="00273AD4">
            <w:pPr>
              <w:tabs>
                <w:tab w:val="left" w:pos="1418"/>
              </w:tabs>
              <w:spacing w:line="276" w:lineRule="auto"/>
              <w:jc w:val="both"/>
              <w:rPr>
                <w:rFonts w:ascii="Calibri" w:hAnsi="Calibri" w:cs="Tahoma"/>
                <w:sz w:val="22"/>
                <w:szCs w:val="22"/>
              </w:rPr>
            </w:pPr>
          </w:p>
          <w:p w14:paraId="7F83BA5B" w14:textId="1F12F5E4" w:rsidR="00273AD4" w:rsidRPr="009C198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lastRenderedPageBreak/>
              <w:t xml:space="preserve">Governors </w:t>
            </w:r>
            <w:r>
              <w:rPr>
                <w:rFonts w:ascii="Calibri" w:hAnsi="Calibri" w:cs="Tahoma"/>
                <w:b/>
                <w:sz w:val="22"/>
                <w:szCs w:val="22"/>
              </w:rPr>
              <w:t xml:space="preserve">noted </w:t>
            </w:r>
            <w:r>
              <w:rPr>
                <w:rFonts w:ascii="Calibri" w:hAnsi="Calibri" w:cs="Tahoma"/>
                <w:sz w:val="22"/>
                <w:szCs w:val="22"/>
              </w:rPr>
              <w:t>the audit findings reports for Etc., NETA Training Trust and TVC, and management representation letters.</w:t>
            </w:r>
          </w:p>
          <w:p w14:paraId="150EE77F" w14:textId="34D70437" w:rsidR="00273AD4" w:rsidRPr="003C217D" w:rsidRDefault="00273AD4" w:rsidP="00273AD4">
            <w:pPr>
              <w:tabs>
                <w:tab w:val="left" w:pos="1418"/>
              </w:tabs>
              <w:spacing w:line="276" w:lineRule="auto"/>
              <w:jc w:val="both"/>
              <w:rPr>
                <w:rFonts w:ascii="Calibri" w:hAnsi="Calibri" w:cs="Tahoma"/>
                <w:sz w:val="22"/>
                <w:szCs w:val="22"/>
              </w:rPr>
            </w:pPr>
          </w:p>
        </w:tc>
      </w:tr>
      <w:tr w:rsidR="00273AD4" w:rsidRPr="00A51378" w14:paraId="05F3F5E5" w14:textId="77777777" w:rsidTr="00666B1D">
        <w:tc>
          <w:tcPr>
            <w:tcW w:w="928" w:type="dxa"/>
            <w:shd w:val="clear" w:color="auto" w:fill="auto"/>
          </w:tcPr>
          <w:p w14:paraId="6ECA1F52" w14:textId="281F4BB5"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22/122</w:t>
            </w:r>
          </w:p>
        </w:tc>
        <w:tc>
          <w:tcPr>
            <w:tcW w:w="8893" w:type="dxa"/>
            <w:shd w:val="clear" w:color="auto" w:fill="auto"/>
          </w:tcPr>
          <w:p w14:paraId="1F7A8926" w14:textId="77777777" w:rsidR="00273AD4" w:rsidRDefault="00273AD4" w:rsidP="00273AD4">
            <w:pPr>
              <w:tabs>
                <w:tab w:val="left" w:pos="1418"/>
              </w:tabs>
              <w:spacing w:after="120" w:line="276" w:lineRule="auto"/>
              <w:jc w:val="both"/>
              <w:rPr>
                <w:rFonts w:ascii="Calibri" w:hAnsi="Calibri" w:cs="Tahoma"/>
                <w:b/>
                <w:sz w:val="22"/>
                <w:szCs w:val="22"/>
              </w:rPr>
            </w:pPr>
            <w:r>
              <w:rPr>
                <w:rFonts w:ascii="Calibri" w:hAnsi="Calibri" w:cs="Tahoma"/>
                <w:b/>
                <w:sz w:val="22"/>
                <w:szCs w:val="22"/>
              </w:rPr>
              <w:t>5.5 – Annual remuneration report and annual remuneration statement for publication</w:t>
            </w:r>
          </w:p>
          <w:p w14:paraId="139181A3" w14:textId="7141F4B8" w:rsidR="00273AD4" w:rsidRPr="009C1984" w:rsidRDefault="00273AD4" w:rsidP="00273AD4">
            <w:pPr>
              <w:tabs>
                <w:tab w:val="left" w:pos="141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 xml:space="preserve">the Annual Remuneration Report and </w:t>
            </w:r>
            <w:r>
              <w:rPr>
                <w:rFonts w:ascii="Calibri" w:hAnsi="Calibri" w:cs="Tahoma"/>
                <w:b/>
                <w:sz w:val="22"/>
                <w:szCs w:val="22"/>
              </w:rPr>
              <w:t xml:space="preserve">agreed </w:t>
            </w:r>
            <w:r>
              <w:rPr>
                <w:rFonts w:ascii="Calibri" w:hAnsi="Calibri" w:cs="Tahoma"/>
                <w:sz w:val="22"/>
                <w:szCs w:val="22"/>
              </w:rPr>
              <w:t>the Public Remuneration Statement for publication on the Group website alongside the annual report and final accounts.</w:t>
            </w:r>
          </w:p>
          <w:p w14:paraId="5B206C9F" w14:textId="3AEC3A9E" w:rsidR="00273AD4" w:rsidRPr="009C1984" w:rsidRDefault="00273AD4" w:rsidP="00273AD4">
            <w:pPr>
              <w:tabs>
                <w:tab w:val="left" w:pos="1418"/>
              </w:tabs>
              <w:spacing w:line="276" w:lineRule="auto"/>
              <w:jc w:val="both"/>
              <w:rPr>
                <w:rFonts w:ascii="Calibri" w:hAnsi="Calibri" w:cs="Tahoma"/>
                <w:sz w:val="22"/>
                <w:szCs w:val="22"/>
              </w:rPr>
            </w:pPr>
          </w:p>
        </w:tc>
      </w:tr>
      <w:tr w:rsidR="00273AD4" w:rsidRPr="00A51378" w14:paraId="302D9720" w14:textId="77777777" w:rsidTr="00666B1D">
        <w:tc>
          <w:tcPr>
            <w:tcW w:w="928" w:type="dxa"/>
            <w:shd w:val="clear" w:color="auto" w:fill="auto"/>
          </w:tcPr>
          <w:p w14:paraId="61427CEF" w14:textId="6922529F"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22/123</w:t>
            </w:r>
          </w:p>
        </w:tc>
        <w:tc>
          <w:tcPr>
            <w:tcW w:w="8893" w:type="dxa"/>
            <w:shd w:val="clear" w:color="auto" w:fill="auto"/>
          </w:tcPr>
          <w:p w14:paraId="3C577907" w14:textId="77777777" w:rsidR="00273AD4" w:rsidRDefault="00273AD4" w:rsidP="00273AD4">
            <w:pPr>
              <w:tabs>
                <w:tab w:val="left" w:pos="1418"/>
              </w:tabs>
              <w:spacing w:after="120" w:line="276" w:lineRule="auto"/>
              <w:jc w:val="both"/>
              <w:rPr>
                <w:rFonts w:ascii="Calibri" w:hAnsi="Calibri" w:cs="Tahoma"/>
                <w:b/>
                <w:sz w:val="22"/>
                <w:szCs w:val="22"/>
              </w:rPr>
            </w:pPr>
            <w:r>
              <w:rPr>
                <w:rFonts w:ascii="Calibri" w:hAnsi="Calibri" w:cs="Tahoma"/>
                <w:b/>
                <w:sz w:val="22"/>
                <w:szCs w:val="22"/>
              </w:rPr>
              <w:t>5.6 – Students Union annual accounts and report</w:t>
            </w:r>
          </w:p>
          <w:p w14:paraId="4EBFD3CF" w14:textId="41C314A1" w:rsidR="00273AD4" w:rsidRPr="009C1984" w:rsidRDefault="00273AD4" w:rsidP="00273AD4">
            <w:pPr>
              <w:tabs>
                <w:tab w:val="left" w:pos="1418"/>
              </w:tabs>
              <w:spacing w:after="120"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Students’ Union annual accounts and report.</w:t>
            </w:r>
          </w:p>
        </w:tc>
      </w:tr>
      <w:tr w:rsidR="00273AD4" w:rsidRPr="00A51378" w14:paraId="05CFFAEF" w14:textId="77777777" w:rsidTr="00666B1D">
        <w:tc>
          <w:tcPr>
            <w:tcW w:w="928" w:type="dxa"/>
            <w:shd w:val="clear" w:color="auto" w:fill="auto"/>
          </w:tcPr>
          <w:p w14:paraId="39FE1807"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63EC92FE" w14:textId="79A4B6FD" w:rsidR="00273AD4" w:rsidRPr="00BF0F7B" w:rsidRDefault="00273AD4" w:rsidP="00273AD4">
            <w:pPr>
              <w:tabs>
                <w:tab w:val="left" w:pos="1418"/>
              </w:tabs>
              <w:spacing w:after="120" w:line="276" w:lineRule="auto"/>
              <w:jc w:val="both"/>
              <w:rPr>
                <w:rFonts w:ascii="Calibri" w:hAnsi="Calibri" w:cs="Tahoma"/>
                <w:i/>
                <w:sz w:val="22"/>
                <w:szCs w:val="22"/>
              </w:rPr>
            </w:pPr>
            <w:r>
              <w:rPr>
                <w:rFonts w:ascii="Calibri" w:hAnsi="Calibri" w:cs="Tahoma"/>
                <w:i/>
                <w:sz w:val="22"/>
                <w:szCs w:val="22"/>
              </w:rPr>
              <w:t>Claire Leece left the meeting.</w:t>
            </w:r>
          </w:p>
        </w:tc>
      </w:tr>
      <w:tr w:rsidR="00273AD4" w:rsidRPr="00A51378" w14:paraId="1547A1B5" w14:textId="77777777" w:rsidTr="00666B1D">
        <w:tc>
          <w:tcPr>
            <w:tcW w:w="928" w:type="dxa"/>
            <w:shd w:val="clear" w:color="auto" w:fill="auto"/>
          </w:tcPr>
          <w:p w14:paraId="2A5896BB" w14:textId="2A7EA6BA"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22/124</w:t>
            </w:r>
          </w:p>
        </w:tc>
        <w:tc>
          <w:tcPr>
            <w:tcW w:w="8893" w:type="dxa"/>
            <w:shd w:val="clear" w:color="auto" w:fill="auto"/>
          </w:tcPr>
          <w:p w14:paraId="239B3B88" w14:textId="7AFA433D" w:rsidR="00273AD4" w:rsidRPr="00A51378" w:rsidRDefault="00273AD4" w:rsidP="00273AD4">
            <w:pPr>
              <w:spacing w:after="120" w:line="276" w:lineRule="auto"/>
              <w:jc w:val="both"/>
              <w:rPr>
                <w:rFonts w:ascii="Calibri" w:hAnsi="Calibri" w:cs="Tahoma"/>
                <w:b/>
                <w:sz w:val="22"/>
                <w:szCs w:val="22"/>
              </w:rPr>
            </w:pPr>
            <w:r>
              <w:rPr>
                <w:rFonts w:ascii="Calibri" w:hAnsi="Calibri" w:cs="Tahoma"/>
                <w:b/>
                <w:sz w:val="22"/>
                <w:szCs w:val="22"/>
              </w:rPr>
              <w:t>Agenda Item 6 – Chief Executive’s update</w:t>
            </w:r>
          </w:p>
        </w:tc>
      </w:tr>
      <w:tr w:rsidR="00273AD4" w:rsidRPr="00A51378" w14:paraId="0365257D" w14:textId="77777777" w:rsidTr="00666B1D">
        <w:tc>
          <w:tcPr>
            <w:tcW w:w="928" w:type="dxa"/>
            <w:shd w:val="clear" w:color="auto" w:fill="auto"/>
          </w:tcPr>
          <w:p w14:paraId="490A1718" w14:textId="3E35BEA6" w:rsidR="00273AD4" w:rsidRPr="001836B0" w:rsidRDefault="00273AD4" w:rsidP="00273AD4">
            <w:pPr>
              <w:spacing w:line="276" w:lineRule="auto"/>
              <w:jc w:val="both"/>
              <w:rPr>
                <w:rFonts w:ascii="Calibri" w:hAnsi="Calibri" w:cs="Tahoma"/>
                <w:b/>
                <w:sz w:val="22"/>
                <w:szCs w:val="22"/>
              </w:rPr>
            </w:pPr>
          </w:p>
        </w:tc>
        <w:tc>
          <w:tcPr>
            <w:tcW w:w="8893" w:type="dxa"/>
            <w:shd w:val="clear" w:color="auto" w:fill="auto"/>
          </w:tcPr>
          <w:p w14:paraId="79D69869" w14:textId="48183F8F" w:rsidR="00273AD4" w:rsidRDefault="00273AD4" w:rsidP="00273AD4">
            <w:pPr>
              <w:spacing w:line="276" w:lineRule="auto"/>
              <w:jc w:val="both"/>
              <w:rPr>
                <w:rFonts w:ascii="Calibri" w:hAnsi="Calibri" w:cs="Tahoma"/>
                <w:bCs/>
                <w:iCs/>
                <w:sz w:val="22"/>
                <w:szCs w:val="22"/>
              </w:rPr>
            </w:pPr>
            <w:r>
              <w:rPr>
                <w:rFonts w:ascii="Calibri" w:hAnsi="Calibri" w:cs="Tahoma"/>
                <w:bCs/>
                <w:iCs/>
                <w:sz w:val="22"/>
                <w:szCs w:val="22"/>
              </w:rPr>
              <w:t>The Chief Executive presented the circulated update and highlighted the following key points:</w:t>
            </w:r>
          </w:p>
          <w:p w14:paraId="2BC2A698" w14:textId="127C3EF6" w:rsidR="00273AD4" w:rsidRDefault="00273AD4" w:rsidP="00273AD4">
            <w:pPr>
              <w:pStyle w:val="ListParagraph"/>
              <w:numPr>
                <w:ilvl w:val="0"/>
                <w:numId w:val="11"/>
              </w:numPr>
              <w:spacing w:line="276" w:lineRule="auto"/>
              <w:jc w:val="both"/>
              <w:rPr>
                <w:rFonts w:ascii="Calibri" w:hAnsi="Calibri" w:cs="Tahoma"/>
                <w:bCs/>
                <w:iCs/>
                <w:sz w:val="22"/>
                <w:szCs w:val="22"/>
              </w:rPr>
            </w:pPr>
            <w:r>
              <w:rPr>
                <w:rFonts w:ascii="Calibri" w:hAnsi="Calibri" w:cs="Tahoma"/>
                <w:bCs/>
                <w:iCs/>
                <w:sz w:val="22"/>
                <w:szCs w:val="22"/>
              </w:rPr>
              <w:t>Local colleges had been involved in the first stages of the development of the Local Skills Improvement Plan (LSIP), led by the North East England Chamber of Commerce, which would focus on three areas: Green Energy and Net Zero; Health and Social Care; and Transferable Skills. Timescales would be tight, with the first draft due at the end of March 2023, which would then be used for the group’s Accountability Statement, due to be submitted to the DfE by the end of May 2023. Etc. had taken part in the Accountability Statements pilot and guidance had also been published the previous day.</w:t>
            </w:r>
          </w:p>
          <w:p w14:paraId="127B4D62" w14:textId="6CB82B12" w:rsidR="00273AD4" w:rsidRDefault="00273AD4" w:rsidP="00273AD4">
            <w:pPr>
              <w:pStyle w:val="ListParagraph"/>
              <w:numPr>
                <w:ilvl w:val="0"/>
                <w:numId w:val="11"/>
              </w:numPr>
              <w:spacing w:line="276" w:lineRule="auto"/>
              <w:jc w:val="both"/>
              <w:rPr>
                <w:rFonts w:ascii="Calibri" w:hAnsi="Calibri" w:cs="Tahoma"/>
                <w:bCs/>
                <w:iCs/>
                <w:sz w:val="22"/>
                <w:szCs w:val="22"/>
              </w:rPr>
            </w:pPr>
            <w:r>
              <w:rPr>
                <w:rFonts w:ascii="Calibri" w:hAnsi="Calibri" w:cs="Tahoma"/>
                <w:bCs/>
                <w:iCs/>
                <w:sz w:val="22"/>
                <w:szCs w:val="22"/>
              </w:rPr>
              <w:t>The group had been contacted by Ofsted to participate in a T Level pilot inspection and this would take place from 10 January 2023; results would not be published or graded but would provide valuable feedback and raise the group’s profile with Ofsted.</w:t>
            </w:r>
          </w:p>
          <w:p w14:paraId="33536B37" w14:textId="5C49B82E" w:rsidR="00273AD4" w:rsidRDefault="00273AD4" w:rsidP="00273AD4">
            <w:pPr>
              <w:pStyle w:val="ListParagraph"/>
              <w:numPr>
                <w:ilvl w:val="0"/>
                <w:numId w:val="11"/>
              </w:numPr>
              <w:spacing w:line="276" w:lineRule="auto"/>
              <w:jc w:val="both"/>
              <w:rPr>
                <w:rFonts w:ascii="Calibri" w:hAnsi="Calibri" w:cs="Tahoma"/>
                <w:bCs/>
                <w:iCs/>
                <w:sz w:val="22"/>
                <w:szCs w:val="22"/>
              </w:rPr>
            </w:pPr>
            <w:r>
              <w:rPr>
                <w:rFonts w:ascii="Calibri" w:hAnsi="Calibri" w:cs="Tahoma"/>
                <w:bCs/>
                <w:iCs/>
                <w:sz w:val="22"/>
                <w:szCs w:val="22"/>
              </w:rPr>
              <w:t>The contract for Teesworks Skills Academy would come to a natural end on 31 December 2022; TVCA intended to adopt a different approach going forward but had confirmed it would still work with colleges to source provision, particularly RCC. As Teesworks was currently in a hiatus phase, there were fewer employment opportunities.</w:t>
            </w:r>
          </w:p>
          <w:p w14:paraId="6027DBF7" w14:textId="08C48BD2" w:rsidR="00273AD4" w:rsidRDefault="00273AD4" w:rsidP="00273AD4">
            <w:pPr>
              <w:pStyle w:val="ListParagraph"/>
              <w:numPr>
                <w:ilvl w:val="0"/>
                <w:numId w:val="11"/>
              </w:numPr>
              <w:spacing w:line="276" w:lineRule="auto"/>
              <w:jc w:val="both"/>
              <w:rPr>
                <w:rFonts w:ascii="Calibri" w:hAnsi="Calibri" w:cs="Tahoma"/>
                <w:bCs/>
                <w:iCs/>
                <w:sz w:val="22"/>
                <w:szCs w:val="22"/>
              </w:rPr>
            </w:pPr>
            <w:r>
              <w:rPr>
                <w:rFonts w:ascii="Calibri" w:hAnsi="Calibri" w:cs="Tahoma"/>
                <w:bCs/>
                <w:iCs/>
                <w:sz w:val="22"/>
                <w:szCs w:val="22"/>
              </w:rPr>
              <w:t>There had been a decrease in franchised Higher Education (HE) recruitment, which had corresponded with recruitment levels both within the Tees Valley for Teesside University College Partnership (TUCP) colleges and nationally; the Chief Executive had met with the Teesside University Pro-Vice Chancellor, with work ongoing to strengthen the TUCP.</w:t>
            </w:r>
          </w:p>
          <w:p w14:paraId="3E7142B1" w14:textId="6019B478" w:rsidR="00273AD4" w:rsidRDefault="00273AD4" w:rsidP="00273AD4">
            <w:pPr>
              <w:pStyle w:val="ListParagraph"/>
              <w:numPr>
                <w:ilvl w:val="0"/>
                <w:numId w:val="11"/>
              </w:numPr>
              <w:spacing w:line="276" w:lineRule="auto"/>
              <w:jc w:val="both"/>
              <w:rPr>
                <w:rFonts w:ascii="Calibri" w:hAnsi="Calibri" w:cs="Tahoma"/>
                <w:bCs/>
                <w:iCs/>
                <w:sz w:val="22"/>
                <w:szCs w:val="22"/>
              </w:rPr>
            </w:pPr>
            <w:r>
              <w:rPr>
                <w:rFonts w:ascii="Calibri" w:hAnsi="Calibri" w:cs="Tahoma"/>
                <w:bCs/>
                <w:iCs/>
                <w:sz w:val="22"/>
                <w:szCs w:val="22"/>
              </w:rPr>
              <w:t>The ONS decision on 29 November to reclassify colleges as public sector organisations had significant implications for the FE sector. In future, this could mean more controls on the group from both the DfE and the combined authority. An initial assessment identified that there would be no immediate impact on existing arrangements, however, colleges could no longer access commercial borrowing and there was some ambiguity over future grants for major capital projects, such as the NETA relocation. As the government had taken on the FE sector’s debts there could also be future implications for college reserves.</w:t>
            </w:r>
          </w:p>
          <w:p w14:paraId="330F4582" w14:textId="77C1B400" w:rsidR="00273AD4" w:rsidRDefault="00273AD4" w:rsidP="00273AD4">
            <w:pPr>
              <w:pStyle w:val="ListParagraph"/>
              <w:numPr>
                <w:ilvl w:val="0"/>
                <w:numId w:val="11"/>
              </w:numPr>
              <w:spacing w:line="276" w:lineRule="auto"/>
              <w:jc w:val="both"/>
              <w:rPr>
                <w:rFonts w:ascii="Calibri" w:hAnsi="Calibri" w:cs="Tahoma"/>
                <w:bCs/>
                <w:iCs/>
                <w:sz w:val="22"/>
                <w:szCs w:val="22"/>
              </w:rPr>
            </w:pPr>
            <w:r>
              <w:rPr>
                <w:rFonts w:ascii="Calibri" w:hAnsi="Calibri" w:cs="Tahoma"/>
                <w:bCs/>
                <w:iCs/>
                <w:sz w:val="22"/>
                <w:szCs w:val="22"/>
              </w:rPr>
              <w:t>The Chancellor had delivered the Autumn statement on 17 November with no additional funding announced for FE colleges.</w:t>
            </w:r>
          </w:p>
          <w:p w14:paraId="091961CB" w14:textId="77777777" w:rsidR="00273AD4" w:rsidRDefault="00273AD4" w:rsidP="00273AD4">
            <w:pPr>
              <w:spacing w:line="276" w:lineRule="auto"/>
              <w:jc w:val="both"/>
              <w:rPr>
                <w:rFonts w:ascii="Calibri" w:hAnsi="Calibri" w:cs="Tahoma"/>
                <w:bCs/>
                <w:iCs/>
                <w:sz w:val="22"/>
                <w:szCs w:val="22"/>
              </w:rPr>
            </w:pPr>
          </w:p>
          <w:p w14:paraId="4F6501DA" w14:textId="13AAD010" w:rsidR="00273AD4" w:rsidRDefault="00273AD4" w:rsidP="00273AD4">
            <w:pPr>
              <w:spacing w:line="276" w:lineRule="auto"/>
              <w:jc w:val="both"/>
              <w:rPr>
                <w:rFonts w:ascii="Calibri" w:hAnsi="Calibri" w:cs="Tahoma"/>
                <w:bCs/>
                <w:iCs/>
                <w:sz w:val="22"/>
                <w:szCs w:val="22"/>
              </w:rPr>
            </w:pPr>
            <w:r>
              <w:rPr>
                <w:rFonts w:ascii="Calibri" w:hAnsi="Calibri" w:cs="Tahoma"/>
                <w:bCs/>
                <w:iCs/>
                <w:sz w:val="22"/>
                <w:szCs w:val="22"/>
              </w:rPr>
              <w:t>In response to a governor’s question about collaboration and its potential to help with staff recruitment; the Chief Executive commented that collaboration was one of the intended results of the LSIP, for which curriculum mapping in the Tees Valley would be undertaken. The mapping exercise would also help the group to identify strategic curriculum priorities.</w:t>
            </w:r>
          </w:p>
          <w:p w14:paraId="6451BA13" w14:textId="77777777" w:rsidR="00273AD4" w:rsidRDefault="00273AD4" w:rsidP="00273AD4">
            <w:pPr>
              <w:spacing w:line="276" w:lineRule="auto"/>
              <w:jc w:val="both"/>
              <w:rPr>
                <w:rFonts w:ascii="Calibri" w:hAnsi="Calibri" w:cs="Tahoma"/>
                <w:bCs/>
                <w:iCs/>
                <w:sz w:val="22"/>
                <w:szCs w:val="22"/>
              </w:rPr>
            </w:pPr>
          </w:p>
          <w:p w14:paraId="2F8F00CC" w14:textId="2839D94F" w:rsidR="00273AD4" w:rsidRDefault="00273AD4" w:rsidP="00273AD4">
            <w:pPr>
              <w:spacing w:line="276" w:lineRule="auto"/>
              <w:jc w:val="both"/>
              <w:rPr>
                <w:rFonts w:ascii="Calibri" w:hAnsi="Calibri" w:cs="Tahoma"/>
                <w:bCs/>
                <w:iCs/>
                <w:sz w:val="22"/>
                <w:szCs w:val="22"/>
              </w:rPr>
            </w:pPr>
            <w:r>
              <w:rPr>
                <w:rFonts w:ascii="Calibri" w:hAnsi="Calibri" w:cs="Tahoma"/>
                <w:bCs/>
                <w:iCs/>
                <w:sz w:val="22"/>
                <w:szCs w:val="22"/>
              </w:rPr>
              <w:lastRenderedPageBreak/>
              <w:t>In relation to ONS reclassification, a governor commented that they were reassured by Etc.’s strong financial position and reputation and hoped there would be scope for the Association of Colleges (AoC) and other colleagues to shape the planned Colleges’ Financial Handbook, especially given that the DfE seemed to be less knowledgeable about colleges than schools. The Chief Operating Officer confirmed that the group would continue to work with the DfE and that the DfE had confirmed that the group’s current plans met the reclassification requirements.</w:t>
            </w:r>
          </w:p>
          <w:p w14:paraId="0F58C2A1" w14:textId="77777777" w:rsidR="00273AD4" w:rsidRDefault="00273AD4" w:rsidP="00273AD4">
            <w:pPr>
              <w:spacing w:line="276" w:lineRule="auto"/>
              <w:jc w:val="both"/>
              <w:rPr>
                <w:rFonts w:ascii="Calibri" w:hAnsi="Calibri" w:cs="Tahoma"/>
                <w:bCs/>
                <w:iCs/>
                <w:sz w:val="22"/>
                <w:szCs w:val="22"/>
              </w:rPr>
            </w:pPr>
          </w:p>
          <w:p w14:paraId="010DC8CE" w14:textId="77777777" w:rsidR="00273AD4" w:rsidRDefault="00273AD4" w:rsidP="00273AD4">
            <w:pPr>
              <w:spacing w:line="276" w:lineRule="auto"/>
              <w:jc w:val="both"/>
              <w:rPr>
                <w:rFonts w:ascii="Calibri" w:hAnsi="Calibri" w:cs="Tahoma"/>
                <w:bCs/>
                <w:iCs/>
                <w:sz w:val="22"/>
                <w:szCs w:val="22"/>
              </w:rPr>
            </w:pPr>
            <w:r>
              <w:rPr>
                <w:rFonts w:ascii="Calibri" w:hAnsi="Calibri" w:cs="Tahoma"/>
                <w:bCs/>
                <w:iCs/>
                <w:sz w:val="22"/>
                <w:szCs w:val="22"/>
              </w:rPr>
              <w:t xml:space="preserve">Governors </w:t>
            </w:r>
            <w:r>
              <w:rPr>
                <w:rFonts w:ascii="Calibri" w:hAnsi="Calibri" w:cs="Tahoma"/>
                <w:b/>
                <w:bCs/>
                <w:iCs/>
                <w:sz w:val="22"/>
                <w:szCs w:val="22"/>
              </w:rPr>
              <w:t>noted</w:t>
            </w:r>
            <w:r>
              <w:rPr>
                <w:rFonts w:ascii="Calibri" w:hAnsi="Calibri" w:cs="Tahoma"/>
                <w:bCs/>
                <w:iCs/>
                <w:sz w:val="22"/>
                <w:szCs w:val="22"/>
              </w:rPr>
              <w:t xml:space="preserve"> the update.</w:t>
            </w:r>
          </w:p>
          <w:p w14:paraId="070FC780" w14:textId="71DE87D4" w:rsidR="00273AD4" w:rsidRPr="009F0F8F" w:rsidRDefault="00273AD4" w:rsidP="00273AD4">
            <w:pPr>
              <w:spacing w:line="276" w:lineRule="auto"/>
              <w:jc w:val="both"/>
              <w:rPr>
                <w:rFonts w:ascii="Calibri" w:hAnsi="Calibri" w:cs="Tahoma"/>
                <w:bCs/>
                <w:iCs/>
                <w:sz w:val="22"/>
                <w:szCs w:val="22"/>
              </w:rPr>
            </w:pPr>
          </w:p>
        </w:tc>
      </w:tr>
      <w:tr w:rsidR="00273AD4" w:rsidRPr="00A51378" w14:paraId="10727BE7" w14:textId="77777777" w:rsidTr="00666B1D">
        <w:tc>
          <w:tcPr>
            <w:tcW w:w="928" w:type="dxa"/>
            <w:shd w:val="clear" w:color="auto" w:fill="auto"/>
          </w:tcPr>
          <w:p w14:paraId="5A5BD16C" w14:textId="0EA643E2" w:rsidR="00273AD4" w:rsidRPr="00A51378" w:rsidRDefault="00273AD4" w:rsidP="00273AD4">
            <w:pPr>
              <w:spacing w:line="276" w:lineRule="auto"/>
              <w:jc w:val="both"/>
              <w:rPr>
                <w:rFonts w:ascii="Calibri" w:hAnsi="Calibri" w:cs="Tahoma"/>
                <w:b/>
                <w:sz w:val="22"/>
                <w:szCs w:val="22"/>
              </w:rPr>
            </w:pPr>
            <w:r w:rsidRPr="007A6C66">
              <w:rPr>
                <w:rFonts w:ascii="Calibri" w:hAnsi="Calibri" w:cs="Tahoma"/>
                <w:b/>
                <w:sz w:val="22"/>
                <w:szCs w:val="22"/>
              </w:rPr>
              <w:lastRenderedPageBreak/>
              <w:t>2</w:t>
            </w:r>
            <w:r>
              <w:rPr>
                <w:rFonts w:ascii="Calibri" w:hAnsi="Calibri" w:cs="Tahoma"/>
                <w:b/>
                <w:sz w:val="22"/>
                <w:szCs w:val="22"/>
              </w:rPr>
              <w:t>2/125</w:t>
            </w:r>
          </w:p>
        </w:tc>
        <w:tc>
          <w:tcPr>
            <w:tcW w:w="8893" w:type="dxa"/>
            <w:shd w:val="clear" w:color="auto" w:fill="auto"/>
          </w:tcPr>
          <w:p w14:paraId="72891834" w14:textId="5F226B64" w:rsidR="00273AD4" w:rsidRPr="00CC5FE5" w:rsidRDefault="00273AD4" w:rsidP="00273AD4">
            <w:pPr>
              <w:spacing w:after="120" w:line="276" w:lineRule="auto"/>
              <w:jc w:val="both"/>
              <w:rPr>
                <w:rFonts w:ascii="Calibri" w:hAnsi="Calibri" w:cs="Tahoma"/>
                <w:iCs/>
                <w:sz w:val="22"/>
                <w:szCs w:val="22"/>
              </w:rPr>
            </w:pPr>
            <w:r>
              <w:rPr>
                <w:rFonts w:ascii="Calibri" w:hAnsi="Calibri" w:cs="Tahoma"/>
                <w:b/>
                <w:sz w:val="22"/>
                <w:szCs w:val="22"/>
              </w:rPr>
              <w:t>Agenda Item 7 – Apprenticeships update</w:t>
            </w:r>
          </w:p>
        </w:tc>
      </w:tr>
      <w:tr w:rsidR="00273AD4" w:rsidRPr="00A51378" w14:paraId="32BEFF22" w14:textId="77777777" w:rsidTr="00666B1D">
        <w:tc>
          <w:tcPr>
            <w:tcW w:w="928" w:type="dxa"/>
            <w:shd w:val="clear" w:color="auto" w:fill="auto"/>
          </w:tcPr>
          <w:p w14:paraId="12A0388E" w14:textId="4311BD36" w:rsidR="00273AD4" w:rsidRDefault="00273AD4" w:rsidP="00273AD4">
            <w:pPr>
              <w:spacing w:line="276" w:lineRule="auto"/>
              <w:jc w:val="both"/>
              <w:rPr>
                <w:rFonts w:ascii="Calibri" w:hAnsi="Calibri" w:cs="Tahoma"/>
                <w:b/>
                <w:sz w:val="22"/>
                <w:szCs w:val="22"/>
              </w:rPr>
            </w:pPr>
          </w:p>
        </w:tc>
        <w:tc>
          <w:tcPr>
            <w:tcW w:w="8893" w:type="dxa"/>
            <w:shd w:val="clear" w:color="auto" w:fill="auto"/>
          </w:tcPr>
          <w:p w14:paraId="5E1DBE2E" w14:textId="67CCD1FF" w:rsidR="00273AD4" w:rsidRDefault="00273AD4" w:rsidP="00273AD4">
            <w:pPr>
              <w:spacing w:line="276" w:lineRule="auto"/>
              <w:jc w:val="both"/>
              <w:rPr>
                <w:rFonts w:ascii="Calibri" w:hAnsi="Calibri" w:cs="Tahoma"/>
                <w:iCs/>
                <w:sz w:val="22"/>
                <w:szCs w:val="22"/>
              </w:rPr>
            </w:pPr>
            <w:r>
              <w:rPr>
                <w:rFonts w:ascii="Calibri" w:hAnsi="Calibri" w:cs="Tahoma"/>
                <w:iCs/>
                <w:sz w:val="22"/>
                <w:szCs w:val="22"/>
              </w:rPr>
              <w:t>An update on apprenticeship provision and performance had been circulated. The Chief Operating Officer updated governors on recruitment of a new Group Director of Business Engagement; following an unsuccessful first round, the post would be re-advertised in early 2023 and a highly experienced interim was currently in post. The Apprenticeship Council had already had a significant impact, including raising the profile of apprenticeships at departmental level, and a Group Improvement Plan (GIP) would monitor progress. A 360</w:t>
            </w:r>
            <w:r>
              <w:rPr>
                <w:rFonts w:ascii="Calibri" w:hAnsi="Calibri" w:cs="Tahoma"/>
                <w:iCs/>
                <w:sz w:val="22"/>
                <w:szCs w:val="22"/>
                <w:vertAlign w:val="superscript"/>
              </w:rPr>
              <w:t>o</w:t>
            </w:r>
            <w:r>
              <w:rPr>
                <w:rFonts w:ascii="Calibri" w:hAnsi="Calibri" w:cs="Tahoma"/>
                <w:iCs/>
                <w:sz w:val="22"/>
                <w:szCs w:val="22"/>
              </w:rPr>
              <w:t xml:space="preserve"> review of current apprenticeship delivery was also being implemented. The Audit Committee had recommended the use of contingency days within the 2022-23 Audit Plan to review apprenticeship funding rule compliance in the current year.</w:t>
            </w:r>
          </w:p>
          <w:p w14:paraId="7BB7CBAD" w14:textId="77777777" w:rsidR="00273AD4" w:rsidRDefault="00273AD4" w:rsidP="00273AD4">
            <w:pPr>
              <w:spacing w:line="276" w:lineRule="auto"/>
              <w:jc w:val="both"/>
              <w:rPr>
                <w:rFonts w:ascii="Calibri" w:hAnsi="Calibri" w:cs="Tahoma"/>
                <w:iCs/>
                <w:sz w:val="22"/>
                <w:szCs w:val="22"/>
              </w:rPr>
            </w:pPr>
          </w:p>
          <w:p w14:paraId="1190E02A" w14:textId="5D82934C" w:rsidR="00273AD4" w:rsidRDefault="00273AD4" w:rsidP="00273AD4">
            <w:pPr>
              <w:spacing w:line="276" w:lineRule="auto"/>
              <w:jc w:val="both"/>
              <w:rPr>
                <w:rFonts w:ascii="Calibri" w:hAnsi="Calibri" w:cs="Tahoma"/>
                <w:iCs/>
                <w:sz w:val="22"/>
                <w:szCs w:val="22"/>
              </w:rPr>
            </w:pPr>
            <w:r>
              <w:rPr>
                <w:rFonts w:ascii="Calibri" w:hAnsi="Calibri" w:cs="Tahoma"/>
                <w:iCs/>
                <w:sz w:val="22"/>
                <w:szCs w:val="22"/>
              </w:rPr>
              <w:t xml:space="preserve">A governor commented favourably on the immediate action that had been taken and the </w:t>
            </w:r>
            <w:proofErr w:type="gramStart"/>
            <w:r>
              <w:rPr>
                <w:rFonts w:ascii="Calibri" w:hAnsi="Calibri" w:cs="Tahoma"/>
                <w:iCs/>
                <w:sz w:val="22"/>
                <w:szCs w:val="22"/>
              </w:rPr>
              <w:t>longer term</w:t>
            </w:r>
            <w:proofErr w:type="gramEnd"/>
            <w:r>
              <w:rPr>
                <w:rFonts w:ascii="Calibri" w:hAnsi="Calibri" w:cs="Tahoma"/>
                <w:iCs/>
                <w:sz w:val="22"/>
                <w:szCs w:val="22"/>
              </w:rPr>
              <w:t xml:space="preserve"> focus on improving quality; she then asked if the group had sufficient assessors. The Chief Operating Officer confirmed that the availability of assessors varied and that assessor recruitment days were being planned. The Group Director of HR &amp; People Development acknowledged that this had been brought to the fore by the work of the Apprenticeship Council and that collaboration between sites, as part of the One Etc. strategy, was being explored. It was also noted that the new Standards approval process would consider whether sufficient quality staff were available for delivery and would also be part of the annual 360</w:t>
            </w:r>
            <w:r w:rsidRPr="0010103D">
              <w:rPr>
                <w:rFonts w:ascii="Calibri" w:hAnsi="Calibri" w:cs="Tahoma"/>
                <w:iCs/>
                <w:sz w:val="22"/>
                <w:szCs w:val="22"/>
                <w:vertAlign w:val="superscript"/>
              </w:rPr>
              <w:t>o</w:t>
            </w:r>
            <w:r>
              <w:rPr>
                <w:rFonts w:ascii="Calibri" w:hAnsi="Calibri" w:cs="Tahoma"/>
                <w:iCs/>
                <w:sz w:val="22"/>
                <w:szCs w:val="22"/>
              </w:rPr>
              <w:t xml:space="preserve"> review of Standards. Governors were invited to attend Apprenticeship Council meetings, an offer already made to Audit Committee members, with details to be included in the next Governors’ Digest.</w:t>
            </w:r>
          </w:p>
          <w:p w14:paraId="22B5260A" w14:textId="77777777" w:rsidR="00273AD4" w:rsidRDefault="00273AD4" w:rsidP="00273AD4">
            <w:pPr>
              <w:spacing w:line="276" w:lineRule="auto"/>
              <w:jc w:val="both"/>
              <w:rPr>
                <w:rFonts w:ascii="Calibri" w:hAnsi="Calibri" w:cs="Tahoma"/>
                <w:iCs/>
                <w:sz w:val="22"/>
                <w:szCs w:val="22"/>
              </w:rPr>
            </w:pPr>
          </w:p>
          <w:p w14:paraId="13045CC2" w14:textId="2EDCE6CB" w:rsidR="00273AD4" w:rsidRDefault="00273AD4" w:rsidP="00273AD4">
            <w:pPr>
              <w:spacing w:line="276" w:lineRule="auto"/>
              <w:jc w:val="both"/>
              <w:rPr>
                <w:rFonts w:ascii="Calibri" w:hAnsi="Calibri" w:cs="Tahoma"/>
                <w:iCs/>
                <w:sz w:val="22"/>
                <w:szCs w:val="22"/>
              </w:rPr>
            </w:pPr>
            <w:r>
              <w:rPr>
                <w:rFonts w:ascii="Calibri" w:hAnsi="Calibri" w:cs="Tahoma"/>
                <w:iCs/>
                <w:sz w:val="22"/>
                <w:szCs w:val="22"/>
              </w:rPr>
              <w:t>Governors:</w:t>
            </w:r>
          </w:p>
          <w:p w14:paraId="6B8EC8B8" w14:textId="7A2817A9" w:rsidR="00273AD4" w:rsidRDefault="00273AD4" w:rsidP="00273AD4">
            <w:pPr>
              <w:pStyle w:val="ListParagraph"/>
              <w:numPr>
                <w:ilvl w:val="0"/>
                <w:numId w:val="12"/>
              </w:numPr>
              <w:spacing w:line="276" w:lineRule="auto"/>
              <w:ind w:left="703" w:hanging="343"/>
              <w:jc w:val="both"/>
              <w:rPr>
                <w:rFonts w:ascii="Calibri" w:hAnsi="Calibri" w:cs="Tahoma"/>
                <w:iCs/>
                <w:sz w:val="22"/>
                <w:szCs w:val="22"/>
              </w:rPr>
            </w:pPr>
            <w:r w:rsidRPr="00A03E2D">
              <w:rPr>
                <w:rFonts w:ascii="Calibri" w:hAnsi="Calibri" w:cs="Tahoma"/>
                <w:b/>
                <w:iCs/>
                <w:sz w:val="22"/>
                <w:szCs w:val="22"/>
              </w:rPr>
              <w:t>approved</w:t>
            </w:r>
            <w:r>
              <w:rPr>
                <w:rFonts w:ascii="Calibri" w:hAnsi="Calibri" w:cs="Tahoma"/>
                <w:iCs/>
                <w:sz w:val="22"/>
                <w:szCs w:val="22"/>
              </w:rPr>
              <w:t xml:space="preserve"> the Apprenticeships Group Improvement Plan, as recommended by the Standards Improvement Committee;</w:t>
            </w:r>
          </w:p>
          <w:p w14:paraId="6F20A886" w14:textId="4B942B59" w:rsidR="00273AD4" w:rsidRDefault="00273AD4" w:rsidP="00273AD4">
            <w:pPr>
              <w:pStyle w:val="ListParagraph"/>
              <w:numPr>
                <w:ilvl w:val="0"/>
                <w:numId w:val="12"/>
              </w:numPr>
              <w:spacing w:line="276" w:lineRule="auto"/>
              <w:ind w:left="703" w:hanging="343"/>
              <w:jc w:val="both"/>
              <w:rPr>
                <w:rFonts w:ascii="Calibri" w:hAnsi="Calibri" w:cs="Tahoma"/>
                <w:iCs/>
                <w:sz w:val="22"/>
                <w:szCs w:val="22"/>
              </w:rPr>
            </w:pPr>
            <w:r>
              <w:rPr>
                <w:rFonts w:ascii="Calibri" w:hAnsi="Calibri" w:cs="Tahoma"/>
                <w:b/>
                <w:iCs/>
                <w:sz w:val="22"/>
                <w:szCs w:val="22"/>
              </w:rPr>
              <w:t xml:space="preserve">noted </w:t>
            </w:r>
            <w:r>
              <w:rPr>
                <w:rFonts w:ascii="Calibri" w:hAnsi="Calibri" w:cs="Tahoma"/>
                <w:iCs/>
                <w:sz w:val="22"/>
                <w:szCs w:val="22"/>
              </w:rPr>
              <w:t>the progress of the Apprenticeship Council;</w:t>
            </w:r>
          </w:p>
          <w:p w14:paraId="0E4FD94A" w14:textId="105DED77" w:rsidR="00273AD4" w:rsidRPr="00A03E2D" w:rsidRDefault="00273AD4" w:rsidP="00273AD4">
            <w:pPr>
              <w:pStyle w:val="ListParagraph"/>
              <w:numPr>
                <w:ilvl w:val="0"/>
                <w:numId w:val="12"/>
              </w:numPr>
              <w:spacing w:line="276" w:lineRule="auto"/>
              <w:ind w:left="703" w:hanging="343"/>
              <w:jc w:val="both"/>
              <w:rPr>
                <w:rFonts w:ascii="Calibri" w:hAnsi="Calibri" w:cs="Tahoma"/>
                <w:iCs/>
                <w:sz w:val="22"/>
                <w:szCs w:val="22"/>
              </w:rPr>
            </w:pPr>
            <w:r>
              <w:rPr>
                <w:rFonts w:ascii="Calibri" w:hAnsi="Calibri" w:cs="Tahoma"/>
                <w:b/>
                <w:iCs/>
                <w:sz w:val="22"/>
                <w:szCs w:val="22"/>
              </w:rPr>
              <w:t xml:space="preserve">agreed </w:t>
            </w:r>
            <w:r>
              <w:rPr>
                <w:rFonts w:ascii="Calibri" w:hAnsi="Calibri" w:cs="Tahoma"/>
                <w:iCs/>
                <w:sz w:val="22"/>
                <w:szCs w:val="22"/>
              </w:rPr>
              <w:t>to amend the internal audit plan to utilise internal audit contingency days to review apprenticeships.</w:t>
            </w:r>
          </w:p>
          <w:p w14:paraId="27A652B0" w14:textId="73515A5B" w:rsidR="00273AD4" w:rsidRPr="0061107E" w:rsidRDefault="00273AD4" w:rsidP="00273AD4">
            <w:pPr>
              <w:spacing w:line="276" w:lineRule="auto"/>
              <w:jc w:val="both"/>
              <w:rPr>
                <w:rFonts w:ascii="Calibri" w:hAnsi="Calibri" w:cs="Tahoma"/>
                <w:iCs/>
                <w:sz w:val="22"/>
                <w:szCs w:val="22"/>
              </w:rPr>
            </w:pPr>
          </w:p>
        </w:tc>
      </w:tr>
      <w:tr w:rsidR="00273AD4" w:rsidRPr="00A51378" w14:paraId="425DE85E" w14:textId="77777777" w:rsidTr="00666B1D">
        <w:tc>
          <w:tcPr>
            <w:tcW w:w="928" w:type="dxa"/>
            <w:shd w:val="clear" w:color="auto" w:fill="auto"/>
          </w:tcPr>
          <w:p w14:paraId="13080DE2" w14:textId="60E2C652" w:rsidR="00273AD4" w:rsidRPr="00A51378" w:rsidRDefault="00273AD4" w:rsidP="00273AD4">
            <w:pPr>
              <w:spacing w:line="276" w:lineRule="auto"/>
              <w:jc w:val="both"/>
              <w:rPr>
                <w:rFonts w:ascii="Calibri" w:hAnsi="Calibri" w:cs="Tahoma"/>
                <w:b/>
                <w:bCs/>
                <w:sz w:val="22"/>
                <w:szCs w:val="22"/>
              </w:rPr>
            </w:pPr>
            <w:r>
              <w:rPr>
                <w:rFonts w:ascii="Calibri" w:hAnsi="Calibri" w:cs="Tahoma"/>
                <w:b/>
                <w:bCs/>
                <w:sz w:val="22"/>
                <w:szCs w:val="22"/>
              </w:rPr>
              <w:t>22/126</w:t>
            </w:r>
          </w:p>
        </w:tc>
        <w:tc>
          <w:tcPr>
            <w:tcW w:w="8893" w:type="dxa"/>
            <w:shd w:val="clear" w:color="auto" w:fill="auto"/>
          </w:tcPr>
          <w:p w14:paraId="3CE54391" w14:textId="5D637F60" w:rsidR="00273AD4" w:rsidRPr="007072A5" w:rsidRDefault="00273AD4" w:rsidP="00273AD4">
            <w:pPr>
              <w:spacing w:after="120" w:line="276" w:lineRule="auto"/>
              <w:jc w:val="both"/>
              <w:rPr>
                <w:rFonts w:ascii="Calibri" w:hAnsi="Calibri" w:cs="Tahoma"/>
                <w:b/>
                <w:iCs/>
                <w:sz w:val="22"/>
                <w:szCs w:val="22"/>
              </w:rPr>
            </w:pPr>
            <w:r>
              <w:rPr>
                <w:rFonts w:ascii="Calibri" w:hAnsi="Calibri" w:cs="Tahoma"/>
                <w:b/>
                <w:iCs/>
                <w:sz w:val="22"/>
                <w:szCs w:val="22"/>
              </w:rPr>
              <w:t>Agenda Item 8 – Group Improvement Plans</w:t>
            </w:r>
          </w:p>
        </w:tc>
      </w:tr>
      <w:tr w:rsidR="00273AD4" w:rsidRPr="00A51378" w14:paraId="63587CF1" w14:textId="77777777" w:rsidTr="00666B1D">
        <w:tc>
          <w:tcPr>
            <w:tcW w:w="928" w:type="dxa"/>
            <w:shd w:val="clear" w:color="auto" w:fill="auto"/>
          </w:tcPr>
          <w:p w14:paraId="27A83E0F" w14:textId="4DDE4654" w:rsidR="00273AD4" w:rsidRDefault="00273AD4" w:rsidP="00273AD4">
            <w:pPr>
              <w:spacing w:line="276" w:lineRule="auto"/>
              <w:jc w:val="both"/>
              <w:rPr>
                <w:rFonts w:ascii="Calibri" w:hAnsi="Calibri" w:cs="Tahoma"/>
                <w:b/>
                <w:sz w:val="22"/>
                <w:szCs w:val="22"/>
              </w:rPr>
            </w:pPr>
          </w:p>
        </w:tc>
        <w:tc>
          <w:tcPr>
            <w:tcW w:w="8893" w:type="dxa"/>
            <w:shd w:val="clear" w:color="auto" w:fill="auto"/>
          </w:tcPr>
          <w:p w14:paraId="39A95F14" w14:textId="75267CDA" w:rsidR="00273AD4" w:rsidRDefault="00273AD4" w:rsidP="00273AD4">
            <w:pPr>
              <w:spacing w:line="276" w:lineRule="auto"/>
              <w:jc w:val="both"/>
              <w:rPr>
                <w:rFonts w:ascii="Calibri" w:hAnsi="Calibri" w:cs="Tahoma"/>
                <w:iCs/>
                <w:sz w:val="22"/>
                <w:szCs w:val="22"/>
              </w:rPr>
            </w:pPr>
            <w:r>
              <w:rPr>
                <w:rFonts w:ascii="Calibri" w:hAnsi="Calibri" w:cs="Tahoma"/>
                <w:iCs/>
                <w:sz w:val="22"/>
                <w:szCs w:val="22"/>
              </w:rPr>
              <w:t>A paper outlining GIP themes and Senior Management Team (SMT) leads had been circulated; the GIPs for 2022-23 focused on Apprenticeships, Cost of Living Crisis, Maintaining Learning, Managing People, Level 3 Vocational Learning, and Teaching and Learning. The Group Director of Quality highlighted that the GIPs had been based on a robust self assessment process and this year’s template allowed for increased analysis of an area for improvement. Each GIP had been assigned a different SMT lead to drive improvement; updated versions following each Performance Review (PR) cycle would be presented to the Standards Improvement Committee and made available on the Etc. Governors’ SharePoint.</w:t>
            </w:r>
          </w:p>
          <w:p w14:paraId="79B1C5CD" w14:textId="77777777" w:rsidR="00273AD4" w:rsidRDefault="00273AD4" w:rsidP="00273AD4">
            <w:pPr>
              <w:spacing w:line="276" w:lineRule="auto"/>
              <w:jc w:val="both"/>
              <w:rPr>
                <w:rFonts w:ascii="Calibri" w:hAnsi="Calibri" w:cs="Tahoma"/>
                <w:iCs/>
                <w:sz w:val="22"/>
                <w:szCs w:val="22"/>
              </w:rPr>
            </w:pPr>
          </w:p>
          <w:p w14:paraId="1C406B00" w14:textId="219CD928" w:rsidR="00273AD4" w:rsidRDefault="00273AD4" w:rsidP="00273AD4">
            <w:pPr>
              <w:spacing w:line="276" w:lineRule="auto"/>
              <w:jc w:val="both"/>
              <w:rPr>
                <w:rFonts w:ascii="Calibri" w:hAnsi="Calibri" w:cs="Tahoma"/>
                <w:iCs/>
                <w:sz w:val="22"/>
                <w:szCs w:val="22"/>
              </w:rPr>
            </w:pPr>
            <w:r>
              <w:rPr>
                <w:rFonts w:ascii="Calibri" w:hAnsi="Calibri" w:cs="Tahoma"/>
                <w:iCs/>
                <w:sz w:val="22"/>
                <w:szCs w:val="22"/>
              </w:rPr>
              <w:lastRenderedPageBreak/>
              <w:t>The Chair of the Standards Improvement Committee commented favourably on the six GIPs and their improved format, noting that, in particular, the Cost of Living Crisis GIP provided support for both staff and students. She added that the Maintaining Learning GIP was also important due to the continuing impact of the pandemic on students and that the Managing People GIP reflected the group’s Great Place to Work strategy.</w:t>
            </w:r>
          </w:p>
          <w:p w14:paraId="6808CB24" w14:textId="77777777" w:rsidR="00273AD4" w:rsidRDefault="00273AD4" w:rsidP="00273AD4">
            <w:pPr>
              <w:spacing w:line="276" w:lineRule="auto"/>
              <w:jc w:val="both"/>
              <w:rPr>
                <w:rFonts w:ascii="Calibri" w:hAnsi="Calibri" w:cs="Tahoma"/>
                <w:iCs/>
                <w:sz w:val="22"/>
                <w:szCs w:val="22"/>
              </w:rPr>
            </w:pPr>
          </w:p>
          <w:p w14:paraId="14308D6C" w14:textId="3D5E05D1" w:rsidR="00273AD4" w:rsidRPr="00A03E2D" w:rsidRDefault="00273AD4" w:rsidP="00273AD4">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iCs/>
                <w:sz w:val="22"/>
                <w:szCs w:val="22"/>
              </w:rPr>
              <w:t xml:space="preserve">approved </w:t>
            </w:r>
            <w:r>
              <w:rPr>
                <w:rFonts w:ascii="Calibri" w:hAnsi="Calibri" w:cs="Tahoma"/>
                <w:iCs/>
                <w:sz w:val="22"/>
                <w:szCs w:val="22"/>
              </w:rPr>
              <w:t>the 2022-23 Group Improvement Plans.</w:t>
            </w:r>
          </w:p>
          <w:p w14:paraId="2D13956F" w14:textId="39AF4681" w:rsidR="00273AD4" w:rsidRPr="007A5180" w:rsidRDefault="00273AD4" w:rsidP="00273AD4">
            <w:pPr>
              <w:spacing w:line="276" w:lineRule="auto"/>
              <w:jc w:val="both"/>
              <w:rPr>
                <w:rFonts w:ascii="Calibri" w:hAnsi="Calibri" w:cs="Tahoma"/>
                <w:iCs/>
                <w:sz w:val="22"/>
                <w:szCs w:val="22"/>
              </w:rPr>
            </w:pPr>
          </w:p>
        </w:tc>
      </w:tr>
      <w:tr w:rsidR="00273AD4" w:rsidRPr="00A51378" w14:paraId="77300FC5" w14:textId="77777777" w:rsidTr="00666B1D">
        <w:tc>
          <w:tcPr>
            <w:tcW w:w="928" w:type="dxa"/>
            <w:shd w:val="clear" w:color="auto" w:fill="auto"/>
          </w:tcPr>
          <w:p w14:paraId="3D018E33" w14:textId="2D534475"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22/127</w:t>
            </w:r>
          </w:p>
        </w:tc>
        <w:tc>
          <w:tcPr>
            <w:tcW w:w="8893" w:type="dxa"/>
            <w:shd w:val="clear" w:color="auto" w:fill="auto"/>
          </w:tcPr>
          <w:p w14:paraId="7FB8FF88" w14:textId="4EC5F829"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9 – Higher Education Self Evaluation Document and progress update</w:t>
            </w:r>
          </w:p>
        </w:tc>
      </w:tr>
      <w:tr w:rsidR="00273AD4" w:rsidRPr="00A51378" w14:paraId="0BC699EF" w14:textId="77777777" w:rsidTr="00666B1D">
        <w:tc>
          <w:tcPr>
            <w:tcW w:w="928" w:type="dxa"/>
            <w:shd w:val="clear" w:color="auto" w:fill="auto"/>
          </w:tcPr>
          <w:p w14:paraId="09D9F314"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4B0A7F60" w14:textId="1CAF9953"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The Higher Education &amp; Skills Self-Evaluation Document (HE SED) for 2021-22 and an update on HE and Skills provision across the group had been provided by the Group Head of HE and Skills. The Executive Principal Stockton &amp; Riverside College (SRC) and HE highlighted that the HE SED had been considered at the Standards Improvement Committee on 1 December and presented to a validation meeting attended by a number of governors on 2 December 2022. The HE SED was based on the Quality Assurance Agency for HE (QAA) methodology and provided two key judgements, on academic standards and the quality of the learner academic experience, with the group having ‘Confidence’ in both areas. The supporting evidence for these judgements was detailed in the HE SED included in the meeting pack.</w:t>
            </w:r>
          </w:p>
          <w:p w14:paraId="26FC7CFF" w14:textId="3F541835" w:rsidR="00273AD4" w:rsidRDefault="00273AD4" w:rsidP="00273AD4">
            <w:pPr>
              <w:tabs>
                <w:tab w:val="left" w:pos="601"/>
              </w:tabs>
              <w:spacing w:line="276" w:lineRule="auto"/>
              <w:jc w:val="both"/>
              <w:rPr>
                <w:rFonts w:ascii="Calibri" w:hAnsi="Calibri" w:cs="Tahoma"/>
                <w:sz w:val="22"/>
                <w:szCs w:val="22"/>
              </w:rPr>
            </w:pPr>
          </w:p>
          <w:p w14:paraId="18316D5E" w14:textId="6EDBFF4A"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A governor asked about the possible reasons for the relatively low satisfaction with the Student Union in the National Student Survey (NSS) results. Noting that this was still 19.2% above the national average (NA), the Executive Principal SRC &amp; HE explained that students’ unions tended to be less embedded in FE colleges than in universities though work was ongoing to open up the group’s students’ union to HE students. The student governor highlighted that the students’ union at Bede Sixth Form College was well structured and that, as a student, they felt they had a voice within it and that students had some influence. The Executive Principal SRC &amp; HE agreed that the students’ union was working well this year but uptake was often dependent on the student cohort.</w:t>
            </w:r>
          </w:p>
          <w:p w14:paraId="70BE8537" w14:textId="58097482" w:rsidR="00273AD4" w:rsidRDefault="00273AD4" w:rsidP="00273AD4">
            <w:pPr>
              <w:tabs>
                <w:tab w:val="left" w:pos="601"/>
              </w:tabs>
              <w:spacing w:line="276" w:lineRule="auto"/>
              <w:jc w:val="both"/>
              <w:rPr>
                <w:rFonts w:ascii="Calibri" w:hAnsi="Calibri" w:cs="Tahoma"/>
                <w:sz w:val="22"/>
                <w:szCs w:val="22"/>
              </w:rPr>
            </w:pPr>
          </w:p>
          <w:p w14:paraId="7DC77DDC" w14:textId="0E457AC2"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acknowledged though that, even with maintaining academic standards and providing a quality experience for HE students, recruitment had been a concern this year, which was mirrored both regionally and nationally in the FE sector. It was noted that Etc. was the highest performing provider in the TUCP and that the group’s position and continuing dialogue with Teesside University would allow Etc. to steer future strategic developments. </w:t>
            </w:r>
          </w:p>
          <w:p w14:paraId="041066CF" w14:textId="0444D165" w:rsidR="00273AD4" w:rsidRDefault="00273AD4" w:rsidP="00273AD4">
            <w:pPr>
              <w:tabs>
                <w:tab w:val="left" w:pos="601"/>
              </w:tabs>
              <w:spacing w:line="276" w:lineRule="auto"/>
              <w:jc w:val="both"/>
              <w:rPr>
                <w:rFonts w:ascii="Calibri" w:hAnsi="Calibri" w:cs="Tahoma"/>
                <w:sz w:val="22"/>
                <w:szCs w:val="22"/>
              </w:rPr>
            </w:pPr>
          </w:p>
          <w:p w14:paraId="5F21BA06" w14:textId="650F188E" w:rsidR="00273AD4" w:rsidRPr="00A03E2D"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agreed </w:t>
            </w:r>
            <w:r>
              <w:rPr>
                <w:rFonts w:ascii="Calibri" w:hAnsi="Calibri" w:cs="Tahoma"/>
                <w:sz w:val="22"/>
                <w:szCs w:val="22"/>
              </w:rPr>
              <w:t xml:space="preserve">the Higher Education Self Evaluation Document and </w:t>
            </w:r>
            <w:r>
              <w:rPr>
                <w:rFonts w:ascii="Calibri" w:hAnsi="Calibri" w:cs="Tahoma"/>
                <w:b/>
                <w:sz w:val="22"/>
                <w:szCs w:val="22"/>
              </w:rPr>
              <w:t xml:space="preserve">noted </w:t>
            </w:r>
            <w:r>
              <w:rPr>
                <w:rFonts w:ascii="Calibri" w:hAnsi="Calibri" w:cs="Tahoma"/>
                <w:sz w:val="22"/>
                <w:szCs w:val="22"/>
              </w:rPr>
              <w:t>the update.</w:t>
            </w:r>
          </w:p>
          <w:p w14:paraId="35B8C0BB" w14:textId="7121A797" w:rsidR="00273AD4" w:rsidRPr="00DC1B7C" w:rsidRDefault="00273AD4" w:rsidP="00273AD4">
            <w:pPr>
              <w:tabs>
                <w:tab w:val="left" w:pos="601"/>
              </w:tabs>
              <w:spacing w:line="276" w:lineRule="auto"/>
              <w:jc w:val="both"/>
              <w:rPr>
                <w:rFonts w:ascii="Calibri" w:hAnsi="Calibri" w:cs="Tahoma"/>
                <w:sz w:val="22"/>
                <w:szCs w:val="22"/>
              </w:rPr>
            </w:pPr>
          </w:p>
        </w:tc>
      </w:tr>
      <w:tr w:rsidR="00273AD4" w:rsidRPr="00A51378" w14:paraId="34D29AA7" w14:textId="77777777" w:rsidTr="00934F43">
        <w:tc>
          <w:tcPr>
            <w:tcW w:w="928" w:type="dxa"/>
            <w:shd w:val="clear" w:color="auto" w:fill="auto"/>
          </w:tcPr>
          <w:p w14:paraId="5D0C0AB0" w14:textId="3E443FB4" w:rsidR="00273AD4" w:rsidRPr="00A51378" w:rsidRDefault="00273AD4" w:rsidP="00273AD4">
            <w:pPr>
              <w:spacing w:line="276" w:lineRule="auto"/>
              <w:jc w:val="both"/>
              <w:rPr>
                <w:rFonts w:ascii="Calibri" w:hAnsi="Calibri" w:cs="Tahoma"/>
                <w:b/>
                <w:sz w:val="22"/>
                <w:szCs w:val="22"/>
              </w:rPr>
            </w:pPr>
            <w:bookmarkStart w:id="2" w:name="_Hlk124166350"/>
            <w:r>
              <w:rPr>
                <w:rFonts w:ascii="Calibri" w:hAnsi="Calibri" w:cs="Tahoma"/>
                <w:b/>
                <w:sz w:val="22"/>
                <w:szCs w:val="22"/>
              </w:rPr>
              <w:t>22/128</w:t>
            </w:r>
          </w:p>
        </w:tc>
        <w:tc>
          <w:tcPr>
            <w:tcW w:w="8893" w:type="dxa"/>
            <w:shd w:val="clear" w:color="auto" w:fill="auto"/>
          </w:tcPr>
          <w:p w14:paraId="3202E9DD" w14:textId="63FEA655"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10 – Quality Performance and Targets 2022-23</w:t>
            </w:r>
          </w:p>
        </w:tc>
      </w:tr>
      <w:tr w:rsidR="00273AD4" w:rsidRPr="00A51378" w14:paraId="41261DCB" w14:textId="77777777" w:rsidTr="00934F43">
        <w:tc>
          <w:tcPr>
            <w:tcW w:w="928" w:type="dxa"/>
            <w:shd w:val="clear" w:color="auto" w:fill="auto"/>
          </w:tcPr>
          <w:p w14:paraId="0E83CA91"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5499AE88" w14:textId="7FB81393"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A report outlining quality data for 2022-23 to date, teaching and learning staff development and proposed quality master targets for 2022-23 had been circulated. The Group Director of Quality highlighted changes to the Ofsted Education Inspection Framework (EIF) introduced from September 2022, which would have a greater focus on how providers were meeting skills needs. This would involve additional inspectors, an earlier planning call and result in an ungraded sub judgement in inspection reports. As well as employers, it would involve a civic, education and community element. The changes had been discussed at the last Standards Improvement Committee meeting and it was noted that the recent Ofsted inspection report had referenced this area as a strength of the group. Specific questions had been added to Business Planning / Performance Review (BP/PR) meetings to prepare staff for this element. </w:t>
            </w:r>
          </w:p>
          <w:p w14:paraId="187A9607" w14:textId="77777777" w:rsidR="00273AD4" w:rsidRDefault="00273AD4" w:rsidP="00273AD4">
            <w:pPr>
              <w:tabs>
                <w:tab w:val="left" w:pos="703"/>
              </w:tabs>
              <w:spacing w:line="276" w:lineRule="auto"/>
              <w:jc w:val="both"/>
              <w:rPr>
                <w:rFonts w:ascii="Calibri" w:hAnsi="Calibri" w:cs="Tahoma"/>
                <w:sz w:val="22"/>
                <w:szCs w:val="22"/>
              </w:rPr>
            </w:pPr>
          </w:p>
          <w:p w14:paraId="65DE082A" w14:textId="26C96D80"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lastRenderedPageBreak/>
              <w:t>A governor commented that they had shared materials on meeting global skills demands with the Group Director of Quality.</w:t>
            </w:r>
          </w:p>
          <w:p w14:paraId="31498C20" w14:textId="6D9180CA" w:rsidR="00273AD4" w:rsidRDefault="00273AD4" w:rsidP="00273AD4">
            <w:pPr>
              <w:tabs>
                <w:tab w:val="left" w:pos="703"/>
              </w:tabs>
              <w:spacing w:line="276" w:lineRule="auto"/>
              <w:jc w:val="both"/>
              <w:rPr>
                <w:rFonts w:ascii="Calibri" w:hAnsi="Calibri" w:cs="Tahoma"/>
                <w:sz w:val="22"/>
                <w:szCs w:val="22"/>
              </w:rPr>
            </w:pPr>
          </w:p>
          <w:p w14:paraId="281E257D" w14:textId="5F6D6198"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 xml:space="preserve">the quality update and </w:t>
            </w:r>
            <w:r>
              <w:rPr>
                <w:rFonts w:ascii="Calibri" w:hAnsi="Calibri" w:cs="Tahoma"/>
                <w:b/>
                <w:sz w:val="22"/>
                <w:szCs w:val="22"/>
              </w:rPr>
              <w:t xml:space="preserve">approved </w:t>
            </w:r>
            <w:r>
              <w:rPr>
                <w:rFonts w:ascii="Calibri" w:hAnsi="Calibri" w:cs="Tahoma"/>
                <w:sz w:val="22"/>
                <w:szCs w:val="22"/>
              </w:rPr>
              <w:t>the proposed quality master targets.</w:t>
            </w:r>
          </w:p>
          <w:p w14:paraId="0245DC7D" w14:textId="4D2859D6" w:rsidR="00273AD4" w:rsidRDefault="00273AD4" w:rsidP="00273AD4">
            <w:pPr>
              <w:tabs>
                <w:tab w:val="left" w:pos="703"/>
              </w:tabs>
              <w:spacing w:line="276" w:lineRule="auto"/>
              <w:jc w:val="both"/>
              <w:rPr>
                <w:rFonts w:ascii="Calibri" w:hAnsi="Calibri" w:cs="Tahoma"/>
                <w:sz w:val="22"/>
                <w:szCs w:val="22"/>
              </w:rPr>
            </w:pPr>
          </w:p>
          <w:p w14:paraId="200B49F4" w14:textId="15877B71" w:rsidR="00273AD4" w:rsidRPr="006944D7" w:rsidRDefault="00273AD4" w:rsidP="00273AD4">
            <w:pPr>
              <w:tabs>
                <w:tab w:val="left" w:pos="703"/>
              </w:tabs>
              <w:spacing w:line="276" w:lineRule="auto"/>
              <w:jc w:val="both"/>
              <w:rPr>
                <w:rFonts w:ascii="Calibri" w:hAnsi="Calibri" w:cs="Tahoma"/>
                <w:i/>
                <w:sz w:val="22"/>
                <w:szCs w:val="22"/>
              </w:rPr>
            </w:pPr>
            <w:r>
              <w:rPr>
                <w:rFonts w:ascii="Calibri" w:hAnsi="Calibri" w:cs="Tahoma"/>
                <w:i/>
                <w:sz w:val="22"/>
                <w:szCs w:val="22"/>
              </w:rPr>
              <w:t>Patrick Jordan joined the meeting.</w:t>
            </w:r>
          </w:p>
          <w:p w14:paraId="224160AA" w14:textId="11EC0F93" w:rsidR="00273AD4" w:rsidRPr="00DC1B7C" w:rsidRDefault="00273AD4" w:rsidP="00273AD4">
            <w:pPr>
              <w:tabs>
                <w:tab w:val="left" w:pos="703"/>
              </w:tabs>
              <w:spacing w:line="276" w:lineRule="auto"/>
              <w:jc w:val="both"/>
              <w:rPr>
                <w:rFonts w:ascii="Calibri" w:hAnsi="Calibri" w:cs="Tahoma"/>
                <w:sz w:val="22"/>
                <w:szCs w:val="22"/>
              </w:rPr>
            </w:pPr>
          </w:p>
        </w:tc>
      </w:tr>
      <w:bookmarkEnd w:id="2"/>
      <w:tr w:rsidR="00273AD4" w:rsidRPr="00A51378" w14:paraId="6020AAE8" w14:textId="77777777" w:rsidTr="008170DC">
        <w:tc>
          <w:tcPr>
            <w:tcW w:w="928" w:type="dxa"/>
            <w:shd w:val="clear" w:color="auto" w:fill="auto"/>
          </w:tcPr>
          <w:p w14:paraId="4486F37D" w14:textId="0DB6D01D"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22/129</w:t>
            </w:r>
          </w:p>
        </w:tc>
        <w:tc>
          <w:tcPr>
            <w:tcW w:w="8893" w:type="dxa"/>
            <w:shd w:val="clear" w:color="auto" w:fill="auto"/>
          </w:tcPr>
          <w:p w14:paraId="0837CF84" w14:textId="54231CBC"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11 – Equality, Diversity and Inclusion Annual Report and Single Equality Scheme</w:t>
            </w:r>
          </w:p>
        </w:tc>
      </w:tr>
      <w:tr w:rsidR="00273AD4" w:rsidRPr="00A51378" w14:paraId="10BDDA39" w14:textId="77777777" w:rsidTr="008170DC">
        <w:tc>
          <w:tcPr>
            <w:tcW w:w="928" w:type="dxa"/>
            <w:shd w:val="clear" w:color="auto" w:fill="auto"/>
          </w:tcPr>
          <w:p w14:paraId="604969B6"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0FD703CF" w14:textId="369C253B"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The Equality, Diversity and Inclusion (EDI) Annual Report for 2021-22 and proposed changes to the Single Equality Scheme had been circulated; the Group Director of HR &amp; People Development confirmed that she now had responsibility for EDI.  She explained that the EDI annual report summarised the previous year’s activity and set out new goals for the coming year; she added that Vanessa Housley had been appointed as EDI Link Governor, replacing Rob Mitchell. It was proposed that, in future, the timing of future reviews of the Single Equality Scheme should be aligned with production of the EDI Annual Report in December each year.</w:t>
            </w:r>
          </w:p>
          <w:p w14:paraId="6374B998" w14:textId="77777777" w:rsidR="00273AD4" w:rsidRDefault="00273AD4" w:rsidP="00273AD4">
            <w:pPr>
              <w:tabs>
                <w:tab w:val="left" w:pos="703"/>
              </w:tabs>
              <w:spacing w:line="276" w:lineRule="auto"/>
              <w:jc w:val="both"/>
              <w:rPr>
                <w:rFonts w:ascii="Calibri" w:hAnsi="Calibri" w:cs="Tahoma"/>
                <w:sz w:val="22"/>
                <w:szCs w:val="22"/>
              </w:rPr>
            </w:pPr>
          </w:p>
          <w:p w14:paraId="4C69CE12" w14:textId="48771A08"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governor commended the impressive report, commenting that diversity was visible throughout; the Group Director of HR &amp; People Development agreed to pass the feedback to the EDI group.</w:t>
            </w:r>
          </w:p>
          <w:p w14:paraId="0DDA0798" w14:textId="77777777" w:rsidR="00273AD4" w:rsidRDefault="00273AD4" w:rsidP="00273AD4">
            <w:pPr>
              <w:tabs>
                <w:tab w:val="left" w:pos="703"/>
              </w:tabs>
              <w:spacing w:line="276" w:lineRule="auto"/>
              <w:jc w:val="both"/>
              <w:rPr>
                <w:rFonts w:ascii="Calibri" w:hAnsi="Calibri" w:cs="Tahoma"/>
                <w:sz w:val="22"/>
                <w:szCs w:val="22"/>
              </w:rPr>
            </w:pPr>
          </w:p>
          <w:p w14:paraId="477FADCE" w14:textId="788BCEEE"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governor asked whether asylum seekers and refugees were recorded in the data and how the group supported these students. In terms of staff recruitment, this would not be flagged during the selection process and it was noted that, on employing an asylum seeker, the recruitment checks had proved lengthy and complicated but that this could be an area for positive action. The Prince’s Trust had been working with Ukrainian refugees who had helped to produce materials in Ukrainian. However, it was noted that funding rules determined student eligibility for courses but that the government had specifically relaxed these rules for Ukrainian refugees. A governor highlighted local authority work with asylum seekers putting together evidence for personal statements to support FE and HE applications.</w:t>
            </w:r>
          </w:p>
          <w:p w14:paraId="6E032607" w14:textId="51D6BA5D" w:rsidR="00273AD4" w:rsidRDefault="00273AD4" w:rsidP="00273AD4">
            <w:pPr>
              <w:tabs>
                <w:tab w:val="left" w:pos="703"/>
              </w:tabs>
              <w:spacing w:line="276" w:lineRule="auto"/>
              <w:jc w:val="both"/>
              <w:rPr>
                <w:rFonts w:ascii="Calibri" w:hAnsi="Calibri" w:cs="Tahoma"/>
                <w:sz w:val="22"/>
                <w:szCs w:val="22"/>
              </w:rPr>
            </w:pPr>
          </w:p>
          <w:p w14:paraId="35B86E48" w14:textId="65AF1512"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Governors:</w:t>
            </w:r>
          </w:p>
          <w:p w14:paraId="08C835B3" w14:textId="7C068807" w:rsidR="00273AD4" w:rsidRDefault="00273AD4" w:rsidP="00273AD4">
            <w:pPr>
              <w:pStyle w:val="ListParagraph"/>
              <w:numPr>
                <w:ilvl w:val="0"/>
                <w:numId w:val="13"/>
              </w:numPr>
              <w:tabs>
                <w:tab w:val="left" w:pos="703"/>
              </w:tabs>
              <w:spacing w:line="276" w:lineRule="auto"/>
              <w:ind w:left="703" w:hanging="343"/>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the Annual Equality and Diversity Report for 2021-22 for publication on the Group website;</w:t>
            </w:r>
          </w:p>
          <w:p w14:paraId="219D7CB1" w14:textId="36377E88" w:rsidR="00273AD4" w:rsidRDefault="00273AD4" w:rsidP="00273AD4">
            <w:pPr>
              <w:pStyle w:val="ListParagraph"/>
              <w:numPr>
                <w:ilvl w:val="0"/>
                <w:numId w:val="13"/>
              </w:numPr>
              <w:tabs>
                <w:tab w:val="left" w:pos="703"/>
              </w:tabs>
              <w:spacing w:line="276" w:lineRule="auto"/>
              <w:ind w:left="703" w:hanging="343"/>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the proposed revisions to the Single Equality Scheme;</w:t>
            </w:r>
          </w:p>
          <w:p w14:paraId="09FE07D8" w14:textId="5BCACD92" w:rsidR="00273AD4" w:rsidRPr="00A03E2D" w:rsidRDefault="00273AD4" w:rsidP="00273AD4">
            <w:pPr>
              <w:pStyle w:val="ListParagraph"/>
              <w:numPr>
                <w:ilvl w:val="0"/>
                <w:numId w:val="13"/>
              </w:numPr>
              <w:tabs>
                <w:tab w:val="left" w:pos="703"/>
              </w:tabs>
              <w:spacing w:line="276" w:lineRule="auto"/>
              <w:ind w:left="703" w:hanging="343"/>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the revised review date to align the production of the Annual Equality and Diversity Report and the Single Equality Scheme going forward.</w:t>
            </w:r>
          </w:p>
          <w:p w14:paraId="7B694660" w14:textId="083B8252" w:rsidR="00273AD4" w:rsidRPr="00DC1B7C" w:rsidRDefault="00273AD4" w:rsidP="00273AD4">
            <w:pPr>
              <w:tabs>
                <w:tab w:val="left" w:pos="703"/>
              </w:tabs>
              <w:spacing w:line="276" w:lineRule="auto"/>
              <w:jc w:val="both"/>
              <w:rPr>
                <w:rFonts w:ascii="Calibri" w:hAnsi="Calibri" w:cs="Tahoma"/>
                <w:sz w:val="22"/>
                <w:szCs w:val="22"/>
              </w:rPr>
            </w:pPr>
          </w:p>
        </w:tc>
      </w:tr>
      <w:tr w:rsidR="00273AD4" w:rsidRPr="00A51378" w14:paraId="48927308" w14:textId="77777777" w:rsidTr="008170DC">
        <w:tc>
          <w:tcPr>
            <w:tcW w:w="928" w:type="dxa"/>
            <w:shd w:val="clear" w:color="auto" w:fill="auto"/>
          </w:tcPr>
          <w:p w14:paraId="75F13F09" w14:textId="25BCD365"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22/130</w:t>
            </w:r>
          </w:p>
        </w:tc>
        <w:tc>
          <w:tcPr>
            <w:tcW w:w="8893" w:type="dxa"/>
            <w:shd w:val="clear" w:color="auto" w:fill="auto"/>
          </w:tcPr>
          <w:p w14:paraId="430C43D1" w14:textId="0E2D754F"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12 – Safeguarding, Prevent and Welfare update</w:t>
            </w:r>
          </w:p>
        </w:tc>
      </w:tr>
      <w:tr w:rsidR="00273AD4" w:rsidRPr="00A51378" w14:paraId="7A251ED8" w14:textId="77777777" w:rsidTr="008170DC">
        <w:tc>
          <w:tcPr>
            <w:tcW w:w="928" w:type="dxa"/>
            <w:shd w:val="clear" w:color="auto" w:fill="auto"/>
          </w:tcPr>
          <w:p w14:paraId="3553C609"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14BCF15A" w14:textId="5C5225E5"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The Corporation Chair reminded governors of their statutory duty for Safeguarding.</w:t>
            </w:r>
          </w:p>
          <w:p w14:paraId="6DF13C27" w14:textId="77777777" w:rsidR="00273AD4" w:rsidRDefault="00273AD4" w:rsidP="00273AD4">
            <w:pPr>
              <w:tabs>
                <w:tab w:val="left" w:pos="703"/>
              </w:tabs>
              <w:spacing w:line="276" w:lineRule="auto"/>
              <w:jc w:val="both"/>
              <w:rPr>
                <w:rFonts w:ascii="Calibri" w:hAnsi="Calibri" w:cs="Tahoma"/>
                <w:sz w:val="22"/>
                <w:szCs w:val="22"/>
              </w:rPr>
            </w:pPr>
          </w:p>
          <w:p w14:paraId="3AEF3339" w14:textId="74974E0F"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report detailing retention of vulnerable learners to date, national and Prevent updates, online safety data from Smoothwall, RAG (red, amber, green) rated data on staff mandatory training and auditing of the Single Central Record (SCR) had been circulated. The Group Director of Quality highlighted that national training for Prevent had changed and was being rolled out to staff; Prevent officers would also be visiting RCC in the new year. He added that all Smoothwall referrals were investigated with some found to be legitimate searches for study purposes.</w:t>
            </w:r>
          </w:p>
          <w:p w14:paraId="07EDA5CA" w14:textId="77777777" w:rsidR="00273AD4" w:rsidRDefault="00273AD4" w:rsidP="00273AD4">
            <w:pPr>
              <w:tabs>
                <w:tab w:val="left" w:pos="703"/>
              </w:tabs>
              <w:spacing w:line="276" w:lineRule="auto"/>
              <w:jc w:val="both"/>
              <w:rPr>
                <w:rFonts w:ascii="Calibri" w:hAnsi="Calibri" w:cs="Tahoma"/>
                <w:sz w:val="22"/>
                <w:szCs w:val="22"/>
              </w:rPr>
            </w:pPr>
          </w:p>
          <w:p w14:paraId="613FCD4A" w14:textId="16B70E18"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lastRenderedPageBreak/>
              <w:t>In response to a governor’s comment about whether Safeguarding should be positioned higher on meeting agendas, the Clerk agreed that this would be considered; however, safeguarding at the group was well managed and was not an area of particular concern.</w:t>
            </w:r>
          </w:p>
          <w:p w14:paraId="6B2D8159" w14:textId="77777777" w:rsidR="00273AD4" w:rsidRDefault="00273AD4" w:rsidP="00273AD4">
            <w:pPr>
              <w:tabs>
                <w:tab w:val="left" w:pos="703"/>
              </w:tabs>
              <w:spacing w:line="276" w:lineRule="auto"/>
              <w:jc w:val="both"/>
              <w:rPr>
                <w:rFonts w:ascii="Calibri" w:hAnsi="Calibri" w:cs="Tahoma"/>
                <w:sz w:val="22"/>
                <w:szCs w:val="22"/>
              </w:rPr>
            </w:pPr>
          </w:p>
          <w:p w14:paraId="78CF001F" w14:textId="15F6EF85"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governor asked if there were any particular reasons for the relatively high numbers of Children in our Care (CIOC) withdrawals and whether there were any actions that could be taken. The Group Director of Quality confirmed that the reason for withdrawal was often mental health issues; trauma related issues meant that it was sometimes just not the right time for these learners to study and an exit strategy was in place for vulnerable learners with actions to ensure that they were supported by appropriate agencies. A governor asked whether, data protection allowing, the group would be able to go back to such students and renew the college offer as this second approach might catch them at a better time in their lives. The Group Director of Quality agreed to follow this up with colleagues.</w:t>
            </w:r>
          </w:p>
          <w:p w14:paraId="3D8C6C65" w14:textId="77777777" w:rsidR="00273AD4" w:rsidRDefault="00273AD4" w:rsidP="00273AD4">
            <w:pPr>
              <w:tabs>
                <w:tab w:val="left" w:pos="703"/>
              </w:tabs>
              <w:spacing w:line="276" w:lineRule="auto"/>
              <w:jc w:val="both"/>
              <w:rPr>
                <w:rFonts w:ascii="Calibri" w:hAnsi="Calibri" w:cs="Tahoma"/>
                <w:sz w:val="22"/>
                <w:szCs w:val="22"/>
              </w:rPr>
            </w:pPr>
          </w:p>
          <w:p w14:paraId="6D284A88" w14:textId="727D54CB"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The Safeguarding Link Governor emphasised the importance of safeguarding and added that he had gained assurance of its high priority in the group; he had attended regular safeguarding meetings with key staff who were confident and passionate.</w:t>
            </w:r>
          </w:p>
          <w:p w14:paraId="0FBB79CA" w14:textId="77777777" w:rsidR="00273AD4" w:rsidRDefault="00273AD4" w:rsidP="00273AD4">
            <w:pPr>
              <w:tabs>
                <w:tab w:val="left" w:pos="703"/>
              </w:tabs>
              <w:spacing w:line="276" w:lineRule="auto"/>
              <w:jc w:val="both"/>
              <w:rPr>
                <w:rFonts w:ascii="Calibri" w:hAnsi="Calibri" w:cs="Tahoma"/>
                <w:sz w:val="22"/>
                <w:szCs w:val="22"/>
              </w:rPr>
            </w:pPr>
          </w:p>
          <w:p w14:paraId="563291CF" w14:textId="14CF6473" w:rsidR="00273AD4" w:rsidRPr="00A03E2D"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update.</w:t>
            </w:r>
          </w:p>
          <w:p w14:paraId="69E10FB9" w14:textId="1F1726A7" w:rsidR="00273AD4" w:rsidRPr="00DC1B7C" w:rsidRDefault="00273AD4" w:rsidP="00273AD4">
            <w:pPr>
              <w:tabs>
                <w:tab w:val="left" w:pos="703"/>
              </w:tabs>
              <w:spacing w:line="276" w:lineRule="auto"/>
              <w:jc w:val="both"/>
              <w:rPr>
                <w:rFonts w:ascii="Calibri" w:hAnsi="Calibri" w:cs="Tahoma"/>
                <w:sz w:val="22"/>
                <w:szCs w:val="22"/>
              </w:rPr>
            </w:pPr>
          </w:p>
        </w:tc>
      </w:tr>
      <w:tr w:rsidR="00273AD4" w:rsidRPr="00A51378" w14:paraId="4EA247AA" w14:textId="77777777" w:rsidTr="008170DC">
        <w:tc>
          <w:tcPr>
            <w:tcW w:w="928" w:type="dxa"/>
            <w:shd w:val="clear" w:color="auto" w:fill="auto"/>
          </w:tcPr>
          <w:p w14:paraId="6607A5CD" w14:textId="76406856"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22/131</w:t>
            </w:r>
          </w:p>
        </w:tc>
        <w:tc>
          <w:tcPr>
            <w:tcW w:w="8893" w:type="dxa"/>
            <w:shd w:val="clear" w:color="auto" w:fill="auto"/>
          </w:tcPr>
          <w:p w14:paraId="4E708B71" w14:textId="6FF20B5E"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13 – Learner and Employer feedback</w:t>
            </w:r>
          </w:p>
        </w:tc>
      </w:tr>
      <w:tr w:rsidR="00273AD4" w:rsidRPr="00A51378" w14:paraId="0E89D273" w14:textId="77777777" w:rsidTr="008170DC">
        <w:tc>
          <w:tcPr>
            <w:tcW w:w="928" w:type="dxa"/>
            <w:shd w:val="clear" w:color="auto" w:fill="auto"/>
          </w:tcPr>
          <w:p w14:paraId="42A427E3"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6704236E" w14:textId="2D0E2339"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report detailing learner voice activities and examples of actions taken in response to meet and greet discussions had been circulated with the meeting papers; the employer survey would be launched in early January 2023 but positive relationships with employers had been evidenced in the Ofsted inspection report. The Group Director of Quality added that Learner Survey 1, the first substantial survey of the academic year, had closed the previous week, with results to be included in the report to the next meeting. Learner feedback was also collected through activities such as Meet and Greet and Principals’ Forums and staff were conscientious about closing down the actions captured.</w:t>
            </w:r>
          </w:p>
          <w:p w14:paraId="5D1D5F6B" w14:textId="77777777" w:rsidR="00273AD4" w:rsidRDefault="00273AD4" w:rsidP="00273AD4">
            <w:pPr>
              <w:tabs>
                <w:tab w:val="left" w:pos="703"/>
              </w:tabs>
              <w:spacing w:line="276" w:lineRule="auto"/>
              <w:jc w:val="both"/>
              <w:rPr>
                <w:rFonts w:ascii="Calibri" w:hAnsi="Calibri" w:cs="Tahoma"/>
                <w:sz w:val="22"/>
                <w:szCs w:val="22"/>
              </w:rPr>
            </w:pPr>
          </w:p>
          <w:p w14:paraId="5C35965F" w14:textId="2536FC96" w:rsidR="00273AD4" w:rsidRPr="00A03E2D"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report.</w:t>
            </w:r>
          </w:p>
          <w:p w14:paraId="2E9B1538" w14:textId="142B4CFF" w:rsidR="00273AD4" w:rsidRPr="00DC1B7C" w:rsidRDefault="00273AD4" w:rsidP="00273AD4">
            <w:pPr>
              <w:tabs>
                <w:tab w:val="left" w:pos="703"/>
              </w:tabs>
              <w:spacing w:line="276" w:lineRule="auto"/>
              <w:jc w:val="both"/>
              <w:rPr>
                <w:rFonts w:ascii="Calibri" w:hAnsi="Calibri" w:cs="Tahoma"/>
                <w:sz w:val="22"/>
                <w:szCs w:val="22"/>
              </w:rPr>
            </w:pPr>
          </w:p>
        </w:tc>
      </w:tr>
      <w:tr w:rsidR="00273AD4" w:rsidRPr="00A51378" w14:paraId="368CB50C" w14:textId="77777777" w:rsidTr="008170DC">
        <w:tc>
          <w:tcPr>
            <w:tcW w:w="928" w:type="dxa"/>
            <w:shd w:val="clear" w:color="auto" w:fill="auto"/>
          </w:tcPr>
          <w:p w14:paraId="56610D78" w14:textId="2C006B7C"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22/132</w:t>
            </w:r>
          </w:p>
        </w:tc>
        <w:tc>
          <w:tcPr>
            <w:tcW w:w="8893" w:type="dxa"/>
            <w:shd w:val="clear" w:color="auto" w:fill="auto"/>
          </w:tcPr>
          <w:p w14:paraId="644E9A92" w14:textId="27432DAA"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14 – Finance update</w:t>
            </w:r>
          </w:p>
        </w:tc>
      </w:tr>
      <w:tr w:rsidR="00273AD4" w:rsidRPr="00A51378" w14:paraId="3EED8A19" w14:textId="77777777" w:rsidTr="008170DC">
        <w:tc>
          <w:tcPr>
            <w:tcW w:w="928" w:type="dxa"/>
            <w:shd w:val="clear" w:color="auto" w:fill="auto"/>
          </w:tcPr>
          <w:p w14:paraId="4F0A5750"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7235D041" w14:textId="5CDC361F"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A finance report providing updates on Restructuring Facility (RF) monitoring, Financial Health, the Office for National Statistics (ONS) reclassification of colleges to the public sector, PR3 and additional FE capital funding for improving energy efficiency had been circulated with the meeting papers. </w:t>
            </w:r>
          </w:p>
          <w:p w14:paraId="69BD37B4" w14:textId="77777777" w:rsidR="00273AD4" w:rsidRDefault="00273AD4" w:rsidP="00273AD4">
            <w:pPr>
              <w:tabs>
                <w:tab w:val="left" w:pos="703"/>
              </w:tabs>
              <w:spacing w:line="276" w:lineRule="auto"/>
              <w:jc w:val="both"/>
              <w:rPr>
                <w:rFonts w:ascii="Calibri" w:hAnsi="Calibri" w:cs="Tahoma"/>
                <w:sz w:val="22"/>
                <w:szCs w:val="22"/>
              </w:rPr>
            </w:pPr>
          </w:p>
          <w:p w14:paraId="1C240D17" w14:textId="40F12BC7"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The Chief Financial Officer confirmed that this was the final year of RF monitoring of the group’s cash surplus and capital expenditure; there were no concerns and the cash surplus was expected to be below [REDACTED]. The letter from the ESFA confirming the group’s Financial Health as Outstanding for 2021-22 and 2022-23, based on the financial plan, had been included in the meeting papers; following submission of the financial record for 2021-22, it was expected that the financial health grade for 2021-22 would be confirmed as Good, though a strong Good. The group had no real concerns with regard to ONS reclassification and the group had been notified that there would be no requirement for the next scheduled submission of the College Financial Forecasting Return (CFFR) to allow ESFA staff to concentrate on matters relating to reclassification. With PR3 having just concluded, the group was presently forecast to remain in line with budget, </w:t>
            </w:r>
            <w:r>
              <w:rPr>
                <w:rFonts w:ascii="Calibri" w:hAnsi="Calibri" w:cs="Tahoma"/>
                <w:sz w:val="22"/>
                <w:szCs w:val="22"/>
              </w:rPr>
              <w:lastRenderedPageBreak/>
              <w:t>with shortfalls forecast in income against departmental targets offset by corresponding reductions in expenditure. The group had also received notification of a DfE grant [REDACTED] to spend on energy efficiency over the next two years; consideration was being given as to its utilisation.</w:t>
            </w:r>
          </w:p>
          <w:p w14:paraId="3DC5CAAE" w14:textId="77777777" w:rsidR="00273AD4" w:rsidRDefault="00273AD4" w:rsidP="00273AD4">
            <w:pPr>
              <w:tabs>
                <w:tab w:val="left" w:pos="703"/>
              </w:tabs>
              <w:spacing w:line="276" w:lineRule="auto"/>
              <w:jc w:val="both"/>
              <w:rPr>
                <w:rFonts w:ascii="Calibri" w:hAnsi="Calibri" w:cs="Tahoma"/>
                <w:sz w:val="22"/>
                <w:szCs w:val="22"/>
              </w:rPr>
            </w:pPr>
          </w:p>
          <w:p w14:paraId="1B83340D" w14:textId="17476DAA"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A governor asked if there was any scope to invest capital grants before the funding was spent; the Chief Financial Officer explained that the group had withdrawn the balances in the </w:t>
            </w:r>
            <w:proofErr w:type="gramStart"/>
            <w:r>
              <w:rPr>
                <w:rFonts w:ascii="Calibri" w:hAnsi="Calibri" w:cs="Tahoma"/>
                <w:sz w:val="22"/>
                <w:szCs w:val="22"/>
              </w:rPr>
              <w:t>65 and 95 day</w:t>
            </w:r>
            <w:proofErr w:type="gramEnd"/>
            <w:r>
              <w:rPr>
                <w:rFonts w:ascii="Calibri" w:hAnsi="Calibri" w:cs="Tahoma"/>
                <w:sz w:val="22"/>
                <w:szCs w:val="22"/>
              </w:rPr>
              <w:t xml:space="preserve"> investment accounts to make it available for the major capital projects and noted that the interest received on these had not been much higher than the Barclays current account.</w:t>
            </w:r>
          </w:p>
          <w:p w14:paraId="6246F79B" w14:textId="77777777" w:rsidR="00273AD4" w:rsidRDefault="00273AD4" w:rsidP="00273AD4">
            <w:pPr>
              <w:tabs>
                <w:tab w:val="left" w:pos="703"/>
              </w:tabs>
              <w:spacing w:line="276" w:lineRule="auto"/>
              <w:jc w:val="both"/>
              <w:rPr>
                <w:rFonts w:ascii="Calibri" w:hAnsi="Calibri" w:cs="Tahoma"/>
                <w:sz w:val="22"/>
                <w:szCs w:val="22"/>
              </w:rPr>
            </w:pPr>
          </w:p>
          <w:p w14:paraId="3ED9DC29" w14:textId="3F228043"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governor asked about the potential move from commercial banking to government banking following the ONS decision and the Chief Financial Officer explained that, as yet, there was little detail on this or the potential for colleges to access government insurance schemes though Barclays had already raised this issue with the group. Governors noted that no immediate action was needed.</w:t>
            </w:r>
          </w:p>
          <w:p w14:paraId="15AD71F3" w14:textId="77777777" w:rsidR="00273AD4" w:rsidRDefault="00273AD4" w:rsidP="00273AD4">
            <w:pPr>
              <w:tabs>
                <w:tab w:val="left" w:pos="703"/>
              </w:tabs>
              <w:spacing w:line="276" w:lineRule="auto"/>
              <w:jc w:val="both"/>
              <w:rPr>
                <w:rFonts w:ascii="Calibri" w:hAnsi="Calibri" w:cs="Tahoma"/>
                <w:sz w:val="22"/>
                <w:szCs w:val="22"/>
              </w:rPr>
            </w:pPr>
          </w:p>
          <w:p w14:paraId="53FC044E" w14:textId="21E53D4E" w:rsidR="00273AD4" w:rsidRPr="003B7596"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update.</w:t>
            </w:r>
          </w:p>
          <w:p w14:paraId="5AC47C9D" w14:textId="1F4C7A49" w:rsidR="00273AD4" w:rsidRPr="00DC1B7C" w:rsidRDefault="00273AD4" w:rsidP="00273AD4">
            <w:pPr>
              <w:tabs>
                <w:tab w:val="left" w:pos="703"/>
              </w:tabs>
              <w:spacing w:line="276" w:lineRule="auto"/>
              <w:jc w:val="both"/>
              <w:rPr>
                <w:rFonts w:ascii="Calibri" w:hAnsi="Calibri" w:cs="Tahoma"/>
                <w:sz w:val="22"/>
                <w:szCs w:val="22"/>
              </w:rPr>
            </w:pPr>
          </w:p>
        </w:tc>
      </w:tr>
      <w:tr w:rsidR="00273AD4" w:rsidRPr="00A51378" w14:paraId="331E066F" w14:textId="77777777" w:rsidTr="008170DC">
        <w:tc>
          <w:tcPr>
            <w:tcW w:w="928" w:type="dxa"/>
            <w:shd w:val="clear" w:color="auto" w:fill="auto"/>
          </w:tcPr>
          <w:p w14:paraId="31A5473E" w14:textId="7F660003"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22/133</w:t>
            </w:r>
          </w:p>
        </w:tc>
        <w:tc>
          <w:tcPr>
            <w:tcW w:w="8893" w:type="dxa"/>
            <w:shd w:val="clear" w:color="auto" w:fill="auto"/>
          </w:tcPr>
          <w:p w14:paraId="2CAAE4F3" w14:textId="590258D6"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15 – Pay Award</w:t>
            </w:r>
          </w:p>
        </w:tc>
      </w:tr>
      <w:tr w:rsidR="00273AD4" w:rsidRPr="00A51378" w14:paraId="16FB3456" w14:textId="77777777" w:rsidTr="008170DC">
        <w:tc>
          <w:tcPr>
            <w:tcW w:w="928" w:type="dxa"/>
            <w:shd w:val="clear" w:color="auto" w:fill="auto"/>
          </w:tcPr>
          <w:p w14:paraId="21E9A718"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4EC42977" w14:textId="1E6C0902"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paper outlining pay award recommendations had been circulated. The Group Director of HR &amp; People Development added that she and the Chief Executive had attended the first official Joint Consultative and Negotiation Committee (JCNC) meeting to discuss the 2022-23 pay award. As part of the 2022-23 budget agreed by governors in July 2022, the original pay award had been 2.5%; however, a 3% award to all employees, reduced to 2% for SMT members, was now proposed, along with a non-consolidated winter fuel payment for the lowest paid staff and a Wellbeing Day. She added that the concept of Wellbeing Days had now been introduced at other local colleges. With the proposed pay award</w:t>
            </w:r>
            <w:r w:rsidRPr="00EB4556">
              <w:rPr>
                <w:rFonts w:ascii="Calibri" w:hAnsi="Calibri" w:cs="Tahoma"/>
                <w:sz w:val="22"/>
                <w:szCs w:val="22"/>
              </w:rPr>
              <w:t xml:space="preserve"> effective from 1 August 2022, staff would receive </w:t>
            </w:r>
            <w:r>
              <w:rPr>
                <w:rFonts w:ascii="Calibri" w:hAnsi="Calibri" w:cs="Tahoma"/>
                <w:sz w:val="22"/>
                <w:szCs w:val="22"/>
              </w:rPr>
              <w:t xml:space="preserve">the annual pay award and </w:t>
            </w:r>
            <w:r w:rsidRPr="00EB4556">
              <w:rPr>
                <w:rFonts w:ascii="Calibri" w:hAnsi="Calibri" w:cs="Tahoma"/>
                <w:sz w:val="22"/>
                <w:szCs w:val="22"/>
              </w:rPr>
              <w:t xml:space="preserve">back pay in the January </w:t>
            </w:r>
            <w:r>
              <w:rPr>
                <w:rFonts w:ascii="Calibri" w:hAnsi="Calibri" w:cs="Tahoma"/>
                <w:sz w:val="22"/>
                <w:szCs w:val="22"/>
              </w:rPr>
              <w:t>instalment of their pay. It was also highlighted that pay for Senior Post Holders (the Chief Executive, Chief Operating Officer and Chief Financial Officer) was agreed by the FE Corporation, with pay for other SMT members approved by Finance and Employment Committee. A contingency for the uplift in the National Living Wage had also been factored into budgets.</w:t>
            </w:r>
          </w:p>
          <w:p w14:paraId="47DC6128" w14:textId="77777777" w:rsidR="00273AD4" w:rsidRDefault="00273AD4" w:rsidP="00273AD4">
            <w:pPr>
              <w:tabs>
                <w:tab w:val="left" w:pos="703"/>
              </w:tabs>
              <w:spacing w:line="276" w:lineRule="auto"/>
              <w:jc w:val="both"/>
              <w:rPr>
                <w:rFonts w:ascii="Calibri" w:hAnsi="Calibri" w:cs="Tahoma"/>
                <w:sz w:val="22"/>
                <w:szCs w:val="22"/>
              </w:rPr>
            </w:pPr>
          </w:p>
          <w:p w14:paraId="4B8346CC" w14:textId="38760619"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In response to a governor’s question about communication of the proposal to staff, the Group Director of HR &amp; People Development explained that Unison were balloting their members on the offer and that UCU were currently taking a decision on whether to accept the offer. She then clarified that it was possible that one union could accept the offer whilst the other did not; this had happened the previous year but Unison had lower membership numbers so the pay offer had been accepted. Anecdotally, the group was aware of a local college where a similar offer had been accepted by the unions and another at which a lower offer had been accepted.</w:t>
            </w:r>
          </w:p>
          <w:p w14:paraId="553257F7" w14:textId="07658250" w:rsidR="00273AD4" w:rsidRDefault="00273AD4" w:rsidP="00273AD4">
            <w:pPr>
              <w:tabs>
                <w:tab w:val="left" w:pos="703"/>
              </w:tabs>
              <w:spacing w:line="276" w:lineRule="auto"/>
              <w:jc w:val="both"/>
              <w:rPr>
                <w:rFonts w:ascii="Calibri" w:hAnsi="Calibri" w:cs="Tahoma"/>
                <w:sz w:val="22"/>
                <w:szCs w:val="22"/>
              </w:rPr>
            </w:pPr>
          </w:p>
          <w:p w14:paraId="4F95E0AD" w14:textId="6D1DACBD"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governor explained that their own organisation had introduced their own real living wage at a higher level than the National Living Wage, which felt like the right step in terms of equality and diversity. The Group Director of HR &amp; People Development agreed that this could be considered and then discussed at Finance and Employment Committee. However, it was also noted that this could erode pay differentials and make posts with responsibilities less attractive; the financial impact would also need to be considered given the number of staff concerned.</w:t>
            </w:r>
          </w:p>
          <w:p w14:paraId="7D49389F" w14:textId="77777777" w:rsidR="00273AD4" w:rsidRDefault="00273AD4" w:rsidP="00273AD4">
            <w:pPr>
              <w:tabs>
                <w:tab w:val="left" w:pos="703"/>
              </w:tabs>
              <w:spacing w:line="276" w:lineRule="auto"/>
              <w:jc w:val="both"/>
              <w:rPr>
                <w:rFonts w:ascii="Calibri" w:hAnsi="Calibri" w:cs="Tahoma"/>
                <w:sz w:val="22"/>
                <w:szCs w:val="22"/>
              </w:rPr>
            </w:pPr>
          </w:p>
          <w:p w14:paraId="52B8AE80" w14:textId="7D23E146" w:rsidR="00273AD4" w:rsidRDefault="00273AD4" w:rsidP="00273AD4">
            <w:pPr>
              <w:tabs>
                <w:tab w:val="left" w:pos="703"/>
              </w:tabs>
              <w:spacing w:line="276" w:lineRule="auto"/>
              <w:jc w:val="both"/>
              <w:rPr>
                <w:rFonts w:ascii="Calibri" w:hAnsi="Calibri" w:cs="Tahoma"/>
                <w:b/>
                <w:sz w:val="22"/>
                <w:szCs w:val="22"/>
              </w:rPr>
            </w:pPr>
            <w:r>
              <w:rPr>
                <w:rFonts w:ascii="Calibri" w:hAnsi="Calibri" w:cs="Tahoma"/>
                <w:sz w:val="22"/>
                <w:szCs w:val="22"/>
              </w:rPr>
              <w:t xml:space="preserve">Governors </w:t>
            </w:r>
            <w:r>
              <w:rPr>
                <w:rFonts w:ascii="Calibri" w:hAnsi="Calibri" w:cs="Tahoma"/>
                <w:b/>
                <w:sz w:val="22"/>
                <w:szCs w:val="22"/>
              </w:rPr>
              <w:t>approved:</w:t>
            </w:r>
          </w:p>
          <w:p w14:paraId="64863DED" w14:textId="305D745C" w:rsidR="00273AD4" w:rsidRDefault="00273AD4" w:rsidP="00273AD4">
            <w:pPr>
              <w:pStyle w:val="ListParagraph"/>
              <w:numPr>
                <w:ilvl w:val="0"/>
                <w:numId w:val="14"/>
              </w:numPr>
              <w:tabs>
                <w:tab w:val="left" w:pos="703"/>
              </w:tabs>
              <w:spacing w:line="276" w:lineRule="auto"/>
              <w:ind w:left="703" w:hanging="343"/>
              <w:jc w:val="both"/>
              <w:rPr>
                <w:rFonts w:ascii="Calibri" w:hAnsi="Calibri" w:cs="Tahoma"/>
                <w:sz w:val="22"/>
                <w:szCs w:val="22"/>
              </w:rPr>
            </w:pPr>
            <w:r>
              <w:rPr>
                <w:rFonts w:ascii="Calibri" w:hAnsi="Calibri" w:cs="Tahoma"/>
                <w:sz w:val="22"/>
                <w:szCs w:val="22"/>
              </w:rPr>
              <w:lastRenderedPageBreak/>
              <w:t>the pay award offer for 2022-23;</w:t>
            </w:r>
          </w:p>
          <w:p w14:paraId="0C45B86E" w14:textId="7EA72039" w:rsidR="00273AD4" w:rsidRPr="003B7596" w:rsidRDefault="00273AD4" w:rsidP="00273AD4">
            <w:pPr>
              <w:pStyle w:val="ListParagraph"/>
              <w:numPr>
                <w:ilvl w:val="0"/>
                <w:numId w:val="14"/>
              </w:numPr>
              <w:tabs>
                <w:tab w:val="left" w:pos="703"/>
              </w:tabs>
              <w:spacing w:line="276" w:lineRule="auto"/>
              <w:ind w:left="703" w:hanging="343"/>
              <w:jc w:val="both"/>
              <w:rPr>
                <w:rFonts w:ascii="Calibri" w:hAnsi="Calibri" w:cs="Tahoma"/>
                <w:sz w:val="22"/>
                <w:szCs w:val="22"/>
              </w:rPr>
            </w:pPr>
            <w:r>
              <w:rPr>
                <w:rFonts w:ascii="Calibri" w:hAnsi="Calibri" w:cs="Tahoma"/>
                <w:sz w:val="22"/>
                <w:szCs w:val="22"/>
              </w:rPr>
              <w:t>the 2% pay award for the Senior Management Team.</w:t>
            </w:r>
          </w:p>
          <w:p w14:paraId="1BBC043C" w14:textId="2E38C3B4" w:rsidR="00273AD4" w:rsidRPr="006C3217" w:rsidRDefault="00273AD4" w:rsidP="00273AD4">
            <w:pPr>
              <w:tabs>
                <w:tab w:val="left" w:pos="703"/>
              </w:tabs>
              <w:spacing w:line="276" w:lineRule="auto"/>
              <w:jc w:val="both"/>
              <w:rPr>
                <w:rFonts w:ascii="Calibri" w:hAnsi="Calibri" w:cs="Tahoma"/>
                <w:sz w:val="22"/>
                <w:szCs w:val="22"/>
              </w:rPr>
            </w:pPr>
          </w:p>
        </w:tc>
      </w:tr>
      <w:tr w:rsidR="00273AD4" w:rsidRPr="00A51378" w14:paraId="4945987A" w14:textId="77777777" w:rsidTr="008E5B8E">
        <w:tc>
          <w:tcPr>
            <w:tcW w:w="928" w:type="dxa"/>
            <w:shd w:val="clear" w:color="auto" w:fill="auto"/>
          </w:tcPr>
          <w:p w14:paraId="3E9934DA" w14:textId="0832BFEF"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168D6418" w14:textId="6A1A48D3"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16 – Committees and subsidiary boards</w:t>
            </w:r>
          </w:p>
        </w:tc>
      </w:tr>
      <w:tr w:rsidR="00273AD4" w:rsidRPr="00A51378" w14:paraId="373227B1" w14:textId="77777777" w:rsidTr="008E5B8E">
        <w:tc>
          <w:tcPr>
            <w:tcW w:w="928" w:type="dxa"/>
            <w:shd w:val="clear" w:color="auto" w:fill="auto"/>
          </w:tcPr>
          <w:p w14:paraId="0DF75D29" w14:textId="7ACDC3A5"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22/134</w:t>
            </w:r>
          </w:p>
        </w:tc>
        <w:tc>
          <w:tcPr>
            <w:tcW w:w="8893" w:type="dxa"/>
            <w:shd w:val="clear" w:color="auto" w:fill="auto"/>
          </w:tcPr>
          <w:p w14:paraId="6B304B65" w14:textId="30D4C128"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16.1 – Committee feedback</w:t>
            </w:r>
          </w:p>
          <w:p w14:paraId="65BDA364" w14:textId="67D1B3AA" w:rsidR="00273AD4" w:rsidRPr="00AA1336" w:rsidRDefault="00273AD4" w:rsidP="00273AD4">
            <w:pPr>
              <w:tabs>
                <w:tab w:val="left" w:pos="601"/>
              </w:tabs>
              <w:spacing w:after="120" w:line="276" w:lineRule="auto"/>
              <w:jc w:val="both"/>
              <w:rPr>
                <w:rFonts w:ascii="Calibri" w:hAnsi="Calibri" w:cs="Tahoma"/>
                <w:sz w:val="22"/>
                <w:szCs w:val="22"/>
              </w:rPr>
            </w:pPr>
            <w:r>
              <w:rPr>
                <w:rFonts w:ascii="Calibri" w:hAnsi="Calibri" w:cs="Tahoma"/>
                <w:sz w:val="22"/>
                <w:szCs w:val="22"/>
              </w:rPr>
              <w:t>Key themes and formal recommendations from the following meetings had been included in the circulated report:</w:t>
            </w:r>
          </w:p>
        </w:tc>
      </w:tr>
      <w:tr w:rsidR="00273AD4" w:rsidRPr="00A51378" w14:paraId="5F12AAAA" w14:textId="77777777" w:rsidTr="008E5B8E">
        <w:tc>
          <w:tcPr>
            <w:tcW w:w="928" w:type="dxa"/>
            <w:shd w:val="clear" w:color="auto" w:fill="auto"/>
          </w:tcPr>
          <w:p w14:paraId="0870F485"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7C65DEA6" w14:textId="21E2F959"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16.1.1 – Capital Group, 3 November and 7 December 2022</w:t>
            </w:r>
          </w:p>
          <w:p w14:paraId="706147F6" w14:textId="5191A468" w:rsidR="00273AD4" w:rsidRPr="002E19B3" w:rsidRDefault="00273AD4" w:rsidP="00273AD4">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Chair of the Capital Group highlighted the key themes outlined in the report and added that the group had received thorough and regular updates on the major capital projects and cashflow forecasts, with a new format for meeting packs introduced. Good progress was being made on the estates strategy, however, there were funding challenges for the NETA relocation exacerbated by the ONS decision. He then gave an overview of the capital projects for student governors and explained that the capital group had been established to provide scrutiny due to the high levels of expenditure.  </w:t>
            </w:r>
          </w:p>
        </w:tc>
      </w:tr>
      <w:tr w:rsidR="00273AD4" w:rsidRPr="00A51378" w14:paraId="696F854A" w14:textId="77777777" w:rsidTr="008E5B8E">
        <w:tc>
          <w:tcPr>
            <w:tcW w:w="928" w:type="dxa"/>
            <w:shd w:val="clear" w:color="auto" w:fill="auto"/>
          </w:tcPr>
          <w:p w14:paraId="33AE521C"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548D1A42" w14:textId="5F795E4F"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16.1.2 – Remuneration Committee, 10 November 2022</w:t>
            </w:r>
          </w:p>
          <w:p w14:paraId="4190C201" w14:textId="38754769" w:rsidR="00273AD4" w:rsidRPr="002E19B3" w:rsidRDefault="00273AD4" w:rsidP="00273AD4">
            <w:pPr>
              <w:tabs>
                <w:tab w:val="left" w:pos="601"/>
              </w:tabs>
              <w:spacing w:after="120" w:line="276" w:lineRule="auto"/>
              <w:jc w:val="both"/>
              <w:rPr>
                <w:rFonts w:ascii="Calibri" w:hAnsi="Calibri" w:cs="Tahoma"/>
                <w:sz w:val="22"/>
                <w:szCs w:val="22"/>
              </w:rPr>
            </w:pPr>
            <w:r>
              <w:rPr>
                <w:rFonts w:ascii="Calibri" w:hAnsi="Calibri" w:cs="Tahoma"/>
                <w:sz w:val="22"/>
                <w:szCs w:val="22"/>
              </w:rPr>
              <w:t>Dot Smith confirmed that she had acted as Chair for this meeting at which the committee had considered the Chief Executive’s performance to date and set targets for the coming year. Senior Management Team remuneration and reorganisation had also been discussed; she then congratulated Patrick Jordan on behalf of the Board on his recent appointment as College Principal Bede.</w:t>
            </w:r>
          </w:p>
        </w:tc>
      </w:tr>
      <w:tr w:rsidR="00273AD4" w:rsidRPr="00A51378" w14:paraId="3F3149CE" w14:textId="77777777" w:rsidTr="008E5B8E">
        <w:tc>
          <w:tcPr>
            <w:tcW w:w="928" w:type="dxa"/>
            <w:shd w:val="clear" w:color="auto" w:fill="auto"/>
          </w:tcPr>
          <w:p w14:paraId="01E61B98"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424B744C" w14:textId="1683395C"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16.1.3 – Finance and Employment Committee, 22 November 2022</w:t>
            </w:r>
          </w:p>
          <w:p w14:paraId="73BD45F2" w14:textId="404B58CA" w:rsidR="00273AD4" w:rsidRPr="009C55FF" w:rsidRDefault="00273AD4" w:rsidP="00273AD4">
            <w:pPr>
              <w:tabs>
                <w:tab w:val="left" w:pos="601"/>
              </w:tabs>
              <w:spacing w:after="120" w:line="276" w:lineRule="auto"/>
              <w:jc w:val="both"/>
              <w:rPr>
                <w:rFonts w:ascii="Calibri" w:hAnsi="Calibri" w:cs="Tahoma"/>
                <w:sz w:val="22"/>
                <w:szCs w:val="22"/>
              </w:rPr>
            </w:pPr>
            <w:r>
              <w:rPr>
                <w:rFonts w:ascii="Calibri" w:hAnsi="Calibri" w:cs="Tahoma"/>
                <w:sz w:val="22"/>
                <w:szCs w:val="22"/>
              </w:rPr>
              <w:t>The Chair of the Finance and Employment Committee directed governors to the key themes outlined in the report.</w:t>
            </w:r>
          </w:p>
        </w:tc>
      </w:tr>
      <w:tr w:rsidR="00273AD4" w:rsidRPr="00A51378" w14:paraId="6704EF30" w14:textId="77777777" w:rsidTr="008E5B8E">
        <w:tc>
          <w:tcPr>
            <w:tcW w:w="928" w:type="dxa"/>
            <w:shd w:val="clear" w:color="auto" w:fill="auto"/>
          </w:tcPr>
          <w:p w14:paraId="681FA81A"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59137D59" w14:textId="70BF356D"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16.1.4 – Tees Valley Catering, 22 November 2022</w:t>
            </w:r>
          </w:p>
          <w:p w14:paraId="2180D8AB" w14:textId="54CB0073" w:rsidR="00273AD4" w:rsidRPr="004F13DB" w:rsidRDefault="00273AD4" w:rsidP="00273AD4">
            <w:pPr>
              <w:tabs>
                <w:tab w:val="left" w:pos="601"/>
              </w:tabs>
              <w:spacing w:after="120" w:line="276" w:lineRule="auto"/>
              <w:jc w:val="both"/>
              <w:rPr>
                <w:rFonts w:ascii="Calibri" w:hAnsi="Calibri" w:cs="Tahoma"/>
                <w:sz w:val="22"/>
                <w:szCs w:val="22"/>
              </w:rPr>
            </w:pPr>
            <w:r>
              <w:rPr>
                <w:rFonts w:ascii="Calibri" w:hAnsi="Calibri" w:cs="Tahoma"/>
                <w:sz w:val="22"/>
                <w:szCs w:val="22"/>
              </w:rPr>
              <w:t>The Chair of the Tees Valley Catering (TVC) Board also highlighted the key themes as listed.</w:t>
            </w:r>
          </w:p>
        </w:tc>
      </w:tr>
      <w:tr w:rsidR="00273AD4" w:rsidRPr="00A51378" w14:paraId="339D4C6F" w14:textId="77777777" w:rsidTr="008E5B8E">
        <w:tc>
          <w:tcPr>
            <w:tcW w:w="928" w:type="dxa"/>
            <w:shd w:val="clear" w:color="auto" w:fill="auto"/>
          </w:tcPr>
          <w:p w14:paraId="152AB4DC"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2413EBF7" w14:textId="77777777"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16.1.5 – Audit Committee, 25 November 2022</w:t>
            </w:r>
          </w:p>
          <w:p w14:paraId="22691026" w14:textId="70593EE7" w:rsidR="00273AD4" w:rsidRPr="00AC7D2D" w:rsidRDefault="00273AD4" w:rsidP="00273AD4">
            <w:pPr>
              <w:tabs>
                <w:tab w:val="left" w:pos="601"/>
              </w:tabs>
              <w:spacing w:after="120" w:line="276" w:lineRule="auto"/>
              <w:jc w:val="both"/>
              <w:rPr>
                <w:rFonts w:ascii="Calibri" w:hAnsi="Calibri" w:cs="Tahoma"/>
                <w:sz w:val="22"/>
                <w:szCs w:val="22"/>
              </w:rPr>
            </w:pPr>
            <w:r>
              <w:rPr>
                <w:rFonts w:ascii="Calibri" w:hAnsi="Calibri" w:cs="Tahoma"/>
                <w:sz w:val="22"/>
                <w:szCs w:val="22"/>
              </w:rPr>
              <w:t>The Chair of the Audit Committee confirmed that the Audit Committee Annual Report had been a good reminder of the committee’s work over the previous year and had been considered in conjunction with the positive outcomes in the Internal Audit Annual Report. The issues identified in the funding assurance audit of apprenticeships would be monitored through a follow up audit this academic year and were being taken forward by the Apprenticeship Council. The Strategic Risk Register had been fully reviewed for the start of the year though the committee would need to assess the potential risks resulting from the ONS reclassification.</w:t>
            </w:r>
          </w:p>
        </w:tc>
      </w:tr>
      <w:tr w:rsidR="00273AD4" w:rsidRPr="00A51378" w14:paraId="7B65EABF" w14:textId="77777777" w:rsidTr="008E5B8E">
        <w:tc>
          <w:tcPr>
            <w:tcW w:w="928" w:type="dxa"/>
            <w:shd w:val="clear" w:color="auto" w:fill="auto"/>
          </w:tcPr>
          <w:p w14:paraId="6F5454A9"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1664546E" w14:textId="551A0ACB"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16.1.6 – Standards Improvement Committee, 1 December 2022</w:t>
            </w:r>
          </w:p>
          <w:p w14:paraId="631CE749" w14:textId="14917799"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The Chair of the Standards Improvement Committee confirmed that several items from the meeting had been discussed by Corporation during this meeting. There had been a presentation on T Level implementation and curriculum planning and, although recruitment for 2022-23 had been below target, delivery experience was being gained. The committee’s statutory obligation to monitor subcontracting quality was also highlighted.</w:t>
            </w:r>
          </w:p>
          <w:p w14:paraId="0FBBEC81" w14:textId="77777777" w:rsidR="00273AD4" w:rsidRDefault="00273AD4" w:rsidP="00273AD4">
            <w:pPr>
              <w:tabs>
                <w:tab w:val="left" w:pos="601"/>
              </w:tabs>
              <w:spacing w:line="276" w:lineRule="auto"/>
              <w:jc w:val="both"/>
              <w:rPr>
                <w:rFonts w:ascii="Calibri" w:hAnsi="Calibri" w:cs="Tahoma"/>
                <w:sz w:val="22"/>
                <w:szCs w:val="22"/>
              </w:rPr>
            </w:pPr>
          </w:p>
          <w:p w14:paraId="4D05A3C2" w14:textId="77777777"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 xml:space="preserve">feedback from meetings. </w:t>
            </w:r>
          </w:p>
          <w:p w14:paraId="6413BF7F" w14:textId="77777777" w:rsidR="00273AD4" w:rsidRDefault="00273AD4" w:rsidP="00273AD4">
            <w:pPr>
              <w:tabs>
                <w:tab w:val="left" w:pos="601"/>
              </w:tabs>
              <w:spacing w:line="276" w:lineRule="auto"/>
              <w:jc w:val="both"/>
              <w:rPr>
                <w:rFonts w:ascii="Calibri" w:hAnsi="Calibri" w:cs="Tahoma"/>
                <w:sz w:val="22"/>
                <w:szCs w:val="22"/>
              </w:rPr>
            </w:pPr>
          </w:p>
          <w:p w14:paraId="4E7B2FF7" w14:textId="1944FA0B"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lastRenderedPageBreak/>
              <w:t>A governor asked whether, given the improved performance of the group and its colleges, consideration had been given to streamlining BP/PR processes. It was felt that the BP/PR process had been critical for driving the improvements which had resulted in the group’s success and that work to reduce staff workload by streamlining the process and the data and information presented was already evident. Preparation for these meetings was considered an essential part of the management function, with the time spent collating information not felt to be inordinate. Managers had attended development sessions on the PR process outlining why this information was collected and its importance and had given positive feedback. The Clerk explained that the Governance Action Plan, collated in response to the governance self-assessment, included an action to deliver a governors’ development session on the BP/PR process. It was recognised that, with the group moving into a different phase, it would be appropriate for SMT to reflect on any changes needed.</w:t>
            </w:r>
          </w:p>
          <w:p w14:paraId="1140BB80" w14:textId="0F30CFA2" w:rsidR="00273AD4" w:rsidRDefault="00273AD4" w:rsidP="00273AD4">
            <w:pPr>
              <w:tabs>
                <w:tab w:val="left" w:pos="601"/>
              </w:tabs>
              <w:spacing w:after="120" w:line="276" w:lineRule="auto"/>
              <w:jc w:val="both"/>
              <w:rPr>
                <w:rFonts w:ascii="Calibri" w:hAnsi="Calibri" w:cs="Tahoma"/>
                <w:b/>
                <w:sz w:val="22"/>
                <w:szCs w:val="22"/>
              </w:rPr>
            </w:pPr>
          </w:p>
        </w:tc>
      </w:tr>
      <w:tr w:rsidR="00273AD4" w:rsidRPr="00A51378" w14:paraId="7F882B3F" w14:textId="77777777" w:rsidTr="008E5B8E">
        <w:tc>
          <w:tcPr>
            <w:tcW w:w="928" w:type="dxa"/>
            <w:shd w:val="clear" w:color="auto" w:fill="auto"/>
          </w:tcPr>
          <w:p w14:paraId="576D4D3D" w14:textId="06A5FDA5"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22/135</w:t>
            </w:r>
          </w:p>
        </w:tc>
        <w:tc>
          <w:tcPr>
            <w:tcW w:w="8893" w:type="dxa"/>
            <w:shd w:val="clear" w:color="auto" w:fill="auto"/>
          </w:tcPr>
          <w:p w14:paraId="193BD2F0" w14:textId="0CAF9C2B"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16.2 – Recommendations</w:t>
            </w:r>
          </w:p>
          <w:p w14:paraId="3BA9F63B" w14:textId="561F93DB"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As recommended by the Finance and Employment Committee at their meeting held on 22 November 2022, governors:</w:t>
            </w:r>
          </w:p>
          <w:p w14:paraId="111985D8" w14:textId="73B062FF" w:rsidR="00273AD4" w:rsidRDefault="00273AD4" w:rsidP="00273AD4">
            <w:pPr>
              <w:pStyle w:val="ListParagraph"/>
              <w:numPr>
                <w:ilvl w:val="0"/>
                <w:numId w:val="2"/>
              </w:numPr>
              <w:tabs>
                <w:tab w:val="left" w:pos="561"/>
              </w:tabs>
              <w:spacing w:line="276" w:lineRule="auto"/>
              <w:ind w:left="420" w:hanging="420"/>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revised subcontracting levels for 2022-23;</w:t>
            </w:r>
          </w:p>
          <w:p w14:paraId="07816F9F" w14:textId="5E68C0A3" w:rsidR="00273AD4" w:rsidRDefault="00273AD4" w:rsidP="00273AD4">
            <w:pPr>
              <w:pStyle w:val="ListParagraph"/>
              <w:numPr>
                <w:ilvl w:val="0"/>
                <w:numId w:val="2"/>
              </w:numPr>
              <w:tabs>
                <w:tab w:val="left" w:pos="561"/>
              </w:tabs>
              <w:spacing w:line="276" w:lineRule="auto"/>
              <w:ind w:left="420" w:hanging="420"/>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the Financial Regulations.</w:t>
            </w:r>
          </w:p>
          <w:p w14:paraId="1738F7D4" w14:textId="64F59034" w:rsidR="00273AD4" w:rsidRPr="007072A5" w:rsidRDefault="00273AD4" w:rsidP="00273AD4">
            <w:pPr>
              <w:tabs>
                <w:tab w:val="left" w:pos="561"/>
              </w:tabs>
              <w:spacing w:line="276" w:lineRule="auto"/>
              <w:jc w:val="both"/>
              <w:rPr>
                <w:rFonts w:ascii="Calibri" w:hAnsi="Calibri" w:cs="Tahoma"/>
                <w:sz w:val="22"/>
                <w:szCs w:val="22"/>
              </w:rPr>
            </w:pPr>
          </w:p>
        </w:tc>
      </w:tr>
      <w:tr w:rsidR="00273AD4" w:rsidRPr="00A51378" w14:paraId="6D760BC4" w14:textId="77777777" w:rsidTr="008E5B8E">
        <w:tc>
          <w:tcPr>
            <w:tcW w:w="928" w:type="dxa"/>
            <w:shd w:val="clear" w:color="auto" w:fill="auto"/>
          </w:tcPr>
          <w:p w14:paraId="0168B655" w14:textId="0FD833EE"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29278DC2" w14:textId="45F78042"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17 – Governance Issues</w:t>
            </w:r>
          </w:p>
        </w:tc>
      </w:tr>
      <w:tr w:rsidR="00273AD4" w:rsidRPr="00A51378" w14:paraId="24D59CFF" w14:textId="77777777" w:rsidTr="008E5B8E">
        <w:tc>
          <w:tcPr>
            <w:tcW w:w="928" w:type="dxa"/>
            <w:shd w:val="clear" w:color="auto" w:fill="auto"/>
          </w:tcPr>
          <w:p w14:paraId="6803EB6B" w14:textId="6B484E86" w:rsidR="00273AD4" w:rsidRDefault="00273AD4" w:rsidP="00273AD4">
            <w:pPr>
              <w:spacing w:line="276" w:lineRule="auto"/>
              <w:jc w:val="both"/>
              <w:rPr>
                <w:rFonts w:ascii="Calibri" w:hAnsi="Calibri" w:cs="Tahoma"/>
                <w:b/>
                <w:sz w:val="22"/>
                <w:szCs w:val="22"/>
              </w:rPr>
            </w:pPr>
            <w:r>
              <w:rPr>
                <w:rFonts w:ascii="Calibri" w:hAnsi="Calibri" w:cs="Tahoma"/>
                <w:b/>
                <w:sz w:val="22"/>
                <w:szCs w:val="22"/>
              </w:rPr>
              <w:t>22/136</w:t>
            </w:r>
          </w:p>
        </w:tc>
        <w:tc>
          <w:tcPr>
            <w:tcW w:w="8893" w:type="dxa"/>
            <w:shd w:val="clear" w:color="auto" w:fill="auto"/>
          </w:tcPr>
          <w:p w14:paraId="3D429CB0" w14:textId="65DC1717"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17.1 – Strategic Conference</w:t>
            </w:r>
          </w:p>
          <w:p w14:paraId="379A184D" w14:textId="236E2797"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A proposed agenda and objectives for the upcoming Governors’ Strategic Conference had been circulated; the Chief Executive highlighted that the conference would focus on looking forward and create space for governors to tease out the strategic priorities for the next three to five years. He and the SMT would then use these ideas to develop an Etc. Strategic Plan for 2023-26. As preparation, college principals would present a review against their 2021-22 college strategic priorities at the Governors’ Workshop in January 2023. He confirmed that the agenda was still in draft form and encouraged governors to provide feedback.</w:t>
            </w:r>
          </w:p>
          <w:p w14:paraId="64101C03" w14:textId="77777777" w:rsidR="00273AD4" w:rsidRDefault="00273AD4" w:rsidP="00273AD4">
            <w:pPr>
              <w:tabs>
                <w:tab w:val="left" w:pos="703"/>
              </w:tabs>
              <w:spacing w:line="276" w:lineRule="auto"/>
              <w:jc w:val="both"/>
              <w:rPr>
                <w:rFonts w:ascii="Calibri" w:hAnsi="Calibri" w:cs="Tahoma"/>
                <w:sz w:val="22"/>
                <w:szCs w:val="22"/>
              </w:rPr>
            </w:pPr>
          </w:p>
          <w:p w14:paraId="06468544" w14:textId="35DC572C" w:rsidR="00273AD4"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The Corporation Chair confirmed that feedback from governors had been incorporated into the agenda and that the aim was for the conference to be different, taking better advantage of the skills and expertise of governors to support SMT and influence the group’s strategy; the programme included external speakers plus time and space for governors to reflect before dinner.</w:t>
            </w:r>
          </w:p>
          <w:p w14:paraId="12D1601B" w14:textId="77777777" w:rsidR="00273AD4" w:rsidRDefault="00273AD4" w:rsidP="00273AD4">
            <w:pPr>
              <w:tabs>
                <w:tab w:val="left" w:pos="703"/>
              </w:tabs>
              <w:spacing w:line="276" w:lineRule="auto"/>
              <w:jc w:val="both"/>
              <w:rPr>
                <w:rFonts w:ascii="Calibri" w:hAnsi="Calibri" w:cs="Tahoma"/>
                <w:sz w:val="22"/>
                <w:szCs w:val="22"/>
              </w:rPr>
            </w:pPr>
          </w:p>
          <w:p w14:paraId="4E212F4A" w14:textId="2901172E" w:rsidR="00273AD4" w:rsidRPr="003B7596" w:rsidRDefault="00273AD4" w:rsidP="00273AD4">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approved </w:t>
            </w:r>
            <w:r>
              <w:rPr>
                <w:rFonts w:ascii="Calibri" w:hAnsi="Calibri" w:cs="Tahoma"/>
                <w:sz w:val="22"/>
                <w:szCs w:val="22"/>
              </w:rPr>
              <w:t xml:space="preserve">the proposed aims and objectives of the Governors’ Strategic Conference and </w:t>
            </w:r>
            <w:r>
              <w:rPr>
                <w:rFonts w:ascii="Calibri" w:hAnsi="Calibri" w:cs="Tahoma"/>
                <w:b/>
                <w:sz w:val="22"/>
                <w:szCs w:val="22"/>
              </w:rPr>
              <w:t xml:space="preserve">noted </w:t>
            </w:r>
            <w:r>
              <w:rPr>
                <w:rFonts w:ascii="Calibri" w:hAnsi="Calibri" w:cs="Tahoma"/>
                <w:sz w:val="22"/>
                <w:szCs w:val="22"/>
              </w:rPr>
              <w:t>the draft agenda.</w:t>
            </w:r>
          </w:p>
          <w:p w14:paraId="796B4F7E" w14:textId="531E57F5" w:rsidR="00273AD4" w:rsidRPr="00195895" w:rsidRDefault="00273AD4" w:rsidP="00273AD4">
            <w:pPr>
              <w:tabs>
                <w:tab w:val="left" w:pos="703"/>
              </w:tabs>
              <w:spacing w:line="276" w:lineRule="auto"/>
              <w:jc w:val="both"/>
              <w:rPr>
                <w:rFonts w:ascii="Calibri" w:hAnsi="Calibri" w:cs="Tahoma"/>
                <w:sz w:val="22"/>
                <w:szCs w:val="22"/>
              </w:rPr>
            </w:pPr>
          </w:p>
        </w:tc>
      </w:tr>
      <w:tr w:rsidR="00273AD4" w:rsidRPr="00A51378" w14:paraId="5CBC4D19" w14:textId="77777777" w:rsidTr="008E5B8E">
        <w:tc>
          <w:tcPr>
            <w:tcW w:w="928" w:type="dxa"/>
            <w:shd w:val="clear" w:color="auto" w:fill="auto"/>
          </w:tcPr>
          <w:p w14:paraId="7532C40C" w14:textId="73D7F88A" w:rsidR="00273AD4" w:rsidRDefault="00273AD4" w:rsidP="00273AD4">
            <w:pPr>
              <w:spacing w:line="276" w:lineRule="auto"/>
              <w:jc w:val="both"/>
              <w:rPr>
                <w:rFonts w:ascii="Calibri" w:hAnsi="Calibri" w:cs="Tahoma"/>
                <w:b/>
                <w:sz w:val="22"/>
                <w:szCs w:val="22"/>
              </w:rPr>
            </w:pPr>
            <w:r>
              <w:rPr>
                <w:rFonts w:ascii="Calibri" w:hAnsi="Calibri" w:cs="Tahoma"/>
                <w:b/>
                <w:sz w:val="22"/>
                <w:szCs w:val="22"/>
              </w:rPr>
              <w:t>22/137</w:t>
            </w:r>
          </w:p>
        </w:tc>
        <w:tc>
          <w:tcPr>
            <w:tcW w:w="8893" w:type="dxa"/>
            <w:shd w:val="clear" w:color="auto" w:fill="auto"/>
          </w:tcPr>
          <w:p w14:paraId="35CF810E" w14:textId="7CB787D2"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 xml:space="preserve">17.2 - Governance </w:t>
            </w:r>
            <w:proofErr w:type="spellStart"/>
            <w:r>
              <w:rPr>
                <w:rFonts w:ascii="Calibri" w:hAnsi="Calibri" w:cs="Tahoma"/>
                <w:b/>
                <w:sz w:val="22"/>
                <w:szCs w:val="22"/>
              </w:rPr>
              <w:t>Self Assessment</w:t>
            </w:r>
            <w:proofErr w:type="spellEnd"/>
          </w:p>
          <w:p w14:paraId="432C5300" w14:textId="499B4C4A" w:rsidR="00273AD4" w:rsidRDefault="00273AD4" w:rsidP="00273AD4">
            <w:pPr>
              <w:tabs>
                <w:tab w:val="left" w:pos="278"/>
              </w:tabs>
              <w:spacing w:line="276" w:lineRule="auto"/>
              <w:jc w:val="both"/>
              <w:rPr>
                <w:rFonts w:ascii="Calibri" w:hAnsi="Calibri" w:cs="Tahoma"/>
                <w:sz w:val="22"/>
                <w:szCs w:val="22"/>
              </w:rPr>
            </w:pPr>
            <w:r>
              <w:rPr>
                <w:rFonts w:ascii="Calibri" w:hAnsi="Calibri" w:cs="Tahoma"/>
                <w:sz w:val="22"/>
                <w:szCs w:val="22"/>
              </w:rPr>
              <w:t xml:space="preserve">A summary of outcomes from the 2021-22 self-assessment, specific areas for improvement identified and a draft Governance Action Plan developed in response had been circulated; the Clerk thanked governors for their participation in this year’s governance self-assessment and noted that the report also included information on governor monitoring of some of the key group improvement areas and priorities identified. She confirmed that, in response to the new requirement introduced in the 2021-22 ESFA funding agreement, information on governance development activities had been included in the annual report; there was evidence of good governor engagement in training and development activity and its positive impact. Governors had </w:t>
            </w:r>
            <w:r>
              <w:rPr>
                <w:rFonts w:ascii="Calibri" w:hAnsi="Calibri" w:cs="Tahoma"/>
                <w:sz w:val="22"/>
                <w:szCs w:val="22"/>
              </w:rPr>
              <w:lastRenderedPageBreak/>
              <w:t>also been asked to consider delegating appointment of an external Board reviewer to the Search and Governance Committee. The Corporation Chair added his thanks to governors for their input.</w:t>
            </w:r>
          </w:p>
          <w:p w14:paraId="47867509" w14:textId="0C44C5F2" w:rsidR="00273AD4" w:rsidRDefault="00273AD4" w:rsidP="00273AD4">
            <w:pPr>
              <w:tabs>
                <w:tab w:val="left" w:pos="278"/>
              </w:tabs>
              <w:spacing w:line="276" w:lineRule="auto"/>
              <w:jc w:val="both"/>
              <w:rPr>
                <w:rFonts w:ascii="Calibri" w:hAnsi="Calibri" w:cs="Tahoma"/>
                <w:sz w:val="22"/>
                <w:szCs w:val="22"/>
              </w:rPr>
            </w:pPr>
          </w:p>
          <w:p w14:paraId="456A8910" w14:textId="1F9BBAD0" w:rsidR="00273AD4" w:rsidRDefault="00273AD4" w:rsidP="00273AD4">
            <w:pPr>
              <w:tabs>
                <w:tab w:val="left" w:pos="278"/>
              </w:tabs>
              <w:spacing w:line="276" w:lineRule="auto"/>
              <w:jc w:val="both"/>
              <w:rPr>
                <w:rFonts w:ascii="Calibri" w:hAnsi="Calibri" w:cs="Tahoma"/>
                <w:sz w:val="22"/>
                <w:szCs w:val="22"/>
              </w:rPr>
            </w:pPr>
            <w:r>
              <w:rPr>
                <w:rFonts w:ascii="Calibri" w:hAnsi="Calibri" w:cs="Tahoma"/>
                <w:sz w:val="22"/>
                <w:szCs w:val="22"/>
              </w:rPr>
              <w:t>Governors:</w:t>
            </w:r>
          </w:p>
          <w:p w14:paraId="345A89C4" w14:textId="730150C2" w:rsidR="00273AD4" w:rsidRDefault="00273AD4" w:rsidP="00273AD4">
            <w:pPr>
              <w:pStyle w:val="ListParagraph"/>
              <w:numPr>
                <w:ilvl w:val="0"/>
                <w:numId w:val="15"/>
              </w:numPr>
              <w:tabs>
                <w:tab w:val="left" w:pos="561"/>
              </w:tabs>
              <w:spacing w:line="276" w:lineRule="auto"/>
              <w:ind w:left="561" w:hanging="425"/>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 xml:space="preserve">the outcomes of the 2021-22 governance self-assessment and </w:t>
            </w:r>
            <w:r>
              <w:rPr>
                <w:rFonts w:ascii="Calibri" w:hAnsi="Calibri" w:cs="Tahoma"/>
                <w:b/>
                <w:sz w:val="22"/>
                <w:szCs w:val="22"/>
              </w:rPr>
              <w:t xml:space="preserve">agreed </w:t>
            </w:r>
            <w:r>
              <w:rPr>
                <w:rFonts w:ascii="Calibri" w:hAnsi="Calibri" w:cs="Tahoma"/>
                <w:sz w:val="22"/>
                <w:szCs w:val="22"/>
              </w:rPr>
              <w:t>the proposed Governance Action Plan;</w:t>
            </w:r>
          </w:p>
          <w:p w14:paraId="14842322" w14:textId="498126A9" w:rsidR="00273AD4" w:rsidRPr="003B7596" w:rsidRDefault="00273AD4" w:rsidP="00273AD4">
            <w:pPr>
              <w:pStyle w:val="ListParagraph"/>
              <w:numPr>
                <w:ilvl w:val="0"/>
                <w:numId w:val="15"/>
              </w:numPr>
              <w:tabs>
                <w:tab w:val="left" w:pos="561"/>
              </w:tabs>
              <w:spacing w:line="276" w:lineRule="auto"/>
              <w:ind w:left="561" w:hanging="425"/>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to delegate appointment of the External Board Reviewer to the Search and Governance Committee.</w:t>
            </w:r>
          </w:p>
          <w:p w14:paraId="3797FC71" w14:textId="711960BF" w:rsidR="00273AD4" w:rsidRPr="00181C54" w:rsidRDefault="00273AD4" w:rsidP="00273AD4">
            <w:pPr>
              <w:tabs>
                <w:tab w:val="left" w:pos="601"/>
              </w:tabs>
              <w:spacing w:line="276" w:lineRule="auto"/>
              <w:jc w:val="both"/>
              <w:rPr>
                <w:rFonts w:ascii="Calibri" w:hAnsi="Calibri" w:cs="Tahoma"/>
                <w:sz w:val="22"/>
                <w:szCs w:val="22"/>
              </w:rPr>
            </w:pPr>
          </w:p>
        </w:tc>
      </w:tr>
      <w:tr w:rsidR="00273AD4" w:rsidRPr="00A51378" w14:paraId="1644F15B" w14:textId="77777777" w:rsidTr="008E5B8E">
        <w:tc>
          <w:tcPr>
            <w:tcW w:w="928" w:type="dxa"/>
            <w:shd w:val="clear" w:color="auto" w:fill="auto"/>
          </w:tcPr>
          <w:p w14:paraId="2B3F4FA1" w14:textId="0C5BF1EE" w:rsidR="00273AD4"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22/138</w:t>
            </w:r>
          </w:p>
        </w:tc>
        <w:tc>
          <w:tcPr>
            <w:tcW w:w="8893" w:type="dxa"/>
            <w:shd w:val="clear" w:color="auto" w:fill="auto"/>
          </w:tcPr>
          <w:p w14:paraId="63AC1D89" w14:textId="77777777"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17.3 – Committee membership and terms of reference</w:t>
            </w:r>
          </w:p>
          <w:p w14:paraId="331D1946" w14:textId="451669F9"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A report with proposals for changes to committee membership and terms of reference had been circulated; the Chair of the Standards Improvement Committee commented that she particularly welcomed the appointment of both staff governors to the committee.</w:t>
            </w:r>
          </w:p>
          <w:p w14:paraId="40E4DAF7" w14:textId="26B109BA" w:rsidR="00273AD4" w:rsidRDefault="00273AD4" w:rsidP="00273AD4">
            <w:pPr>
              <w:tabs>
                <w:tab w:val="left" w:pos="601"/>
              </w:tabs>
              <w:spacing w:line="276" w:lineRule="auto"/>
              <w:jc w:val="both"/>
              <w:rPr>
                <w:rFonts w:ascii="Calibri" w:hAnsi="Calibri" w:cs="Tahoma"/>
                <w:sz w:val="22"/>
                <w:szCs w:val="22"/>
              </w:rPr>
            </w:pPr>
          </w:p>
          <w:p w14:paraId="70CEEFCC" w14:textId="7BD8635D"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Governors:</w:t>
            </w:r>
          </w:p>
          <w:p w14:paraId="3768DFF2" w14:textId="299D5467" w:rsidR="00273AD4" w:rsidRDefault="00273AD4" w:rsidP="00273AD4">
            <w:pPr>
              <w:pStyle w:val="ListParagraph"/>
              <w:numPr>
                <w:ilvl w:val="0"/>
                <w:numId w:val="16"/>
              </w:numPr>
              <w:tabs>
                <w:tab w:val="left" w:pos="703"/>
              </w:tabs>
              <w:spacing w:line="276" w:lineRule="auto"/>
              <w:ind w:left="703" w:hanging="343"/>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the appointment of Liz Dixon, staff governor, to the Standards Improvement Committee and Finance and Employment Committee; and Lorraine Preston, staff governor to Standards Improvement Committee;</w:t>
            </w:r>
          </w:p>
          <w:p w14:paraId="13BBAEFD" w14:textId="2C09B35B" w:rsidR="00273AD4" w:rsidRPr="003B7596" w:rsidRDefault="00273AD4" w:rsidP="00273AD4">
            <w:pPr>
              <w:pStyle w:val="ListParagraph"/>
              <w:numPr>
                <w:ilvl w:val="0"/>
                <w:numId w:val="16"/>
              </w:numPr>
              <w:tabs>
                <w:tab w:val="left" w:pos="703"/>
              </w:tabs>
              <w:spacing w:line="276" w:lineRule="auto"/>
              <w:ind w:left="703" w:hanging="343"/>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the proposed changes to terms of reference of Remuneration and Finance and Employment committees.</w:t>
            </w:r>
          </w:p>
          <w:p w14:paraId="36DEA3F6" w14:textId="5A275CB9" w:rsidR="00273AD4" w:rsidRPr="00F52255" w:rsidRDefault="00273AD4" w:rsidP="00273AD4">
            <w:pPr>
              <w:tabs>
                <w:tab w:val="left" w:pos="601"/>
              </w:tabs>
              <w:spacing w:line="276" w:lineRule="auto"/>
              <w:jc w:val="both"/>
              <w:rPr>
                <w:rFonts w:ascii="Calibri" w:hAnsi="Calibri" w:cs="Tahoma"/>
                <w:sz w:val="22"/>
                <w:szCs w:val="22"/>
              </w:rPr>
            </w:pPr>
          </w:p>
        </w:tc>
      </w:tr>
      <w:tr w:rsidR="00273AD4" w:rsidRPr="00A51378" w14:paraId="704DA5F5" w14:textId="77777777" w:rsidTr="008E5B8E">
        <w:tc>
          <w:tcPr>
            <w:tcW w:w="928" w:type="dxa"/>
            <w:shd w:val="clear" w:color="auto" w:fill="auto"/>
          </w:tcPr>
          <w:p w14:paraId="1FE104C7" w14:textId="10514C79" w:rsidR="00273AD4" w:rsidRDefault="00273AD4" w:rsidP="00273AD4">
            <w:pPr>
              <w:spacing w:line="276" w:lineRule="auto"/>
              <w:jc w:val="both"/>
              <w:rPr>
                <w:rFonts w:ascii="Calibri" w:hAnsi="Calibri" w:cs="Tahoma"/>
                <w:b/>
                <w:sz w:val="22"/>
                <w:szCs w:val="22"/>
              </w:rPr>
            </w:pPr>
            <w:r>
              <w:rPr>
                <w:rFonts w:ascii="Calibri" w:hAnsi="Calibri" w:cs="Tahoma"/>
                <w:b/>
                <w:sz w:val="22"/>
                <w:szCs w:val="22"/>
              </w:rPr>
              <w:t>22/139</w:t>
            </w:r>
          </w:p>
        </w:tc>
        <w:tc>
          <w:tcPr>
            <w:tcW w:w="8893" w:type="dxa"/>
            <w:shd w:val="clear" w:color="auto" w:fill="auto"/>
          </w:tcPr>
          <w:p w14:paraId="668D9623" w14:textId="0A6752AC" w:rsidR="00273AD4" w:rsidRDefault="00273AD4" w:rsidP="00273AD4">
            <w:pPr>
              <w:tabs>
                <w:tab w:val="left" w:pos="601"/>
              </w:tabs>
              <w:spacing w:after="120" w:line="276" w:lineRule="auto"/>
              <w:jc w:val="both"/>
              <w:rPr>
                <w:rFonts w:ascii="Calibri" w:hAnsi="Calibri" w:cs="Tahoma"/>
                <w:b/>
                <w:sz w:val="22"/>
                <w:szCs w:val="22"/>
              </w:rPr>
            </w:pPr>
            <w:r>
              <w:rPr>
                <w:rFonts w:ascii="Calibri" w:hAnsi="Calibri" w:cs="Tahoma"/>
                <w:b/>
                <w:sz w:val="22"/>
                <w:szCs w:val="22"/>
              </w:rPr>
              <w:t>17.4 – Governance update</w:t>
            </w:r>
          </w:p>
          <w:p w14:paraId="01DF6745" w14:textId="6702EBA1" w:rsidR="00273AD4" w:rsidRDefault="00273AD4" w:rsidP="00273AD4">
            <w:pPr>
              <w:tabs>
                <w:tab w:val="left" w:pos="278"/>
              </w:tabs>
              <w:spacing w:line="276" w:lineRule="auto"/>
              <w:jc w:val="both"/>
              <w:rPr>
                <w:rFonts w:ascii="Calibri" w:hAnsi="Calibri" w:cs="Tahoma"/>
                <w:sz w:val="22"/>
                <w:szCs w:val="22"/>
              </w:rPr>
            </w:pPr>
            <w:r>
              <w:rPr>
                <w:rFonts w:ascii="Calibri" w:hAnsi="Calibri" w:cs="Tahoma"/>
                <w:sz w:val="22"/>
                <w:szCs w:val="22"/>
              </w:rPr>
              <w:t>A report on use of the college seal, governor attendance to date for 2022-23, governor development activity, learning walks and involvement in college group events had been circulated; the report also provided details of national governance issues which were also communicated through regular Governors’ Digest. The Clerk thanked governors for their strong engagement and involvement over the term and governors commented on how much they and their families had enjoyed the VIP performance of Big: the musical earlier in the week. Governors were then invited to give any verbal feedback.</w:t>
            </w:r>
          </w:p>
          <w:p w14:paraId="1A92E655" w14:textId="109B1164" w:rsidR="00273AD4" w:rsidRDefault="00273AD4" w:rsidP="00273AD4">
            <w:pPr>
              <w:tabs>
                <w:tab w:val="left" w:pos="278"/>
              </w:tabs>
              <w:spacing w:line="276" w:lineRule="auto"/>
              <w:jc w:val="both"/>
              <w:rPr>
                <w:rFonts w:ascii="Calibri" w:hAnsi="Calibri" w:cs="Tahoma"/>
                <w:sz w:val="22"/>
                <w:szCs w:val="22"/>
              </w:rPr>
            </w:pPr>
          </w:p>
          <w:p w14:paraId="27F6D9E2" w14:textId="4A2DF568" w:rsidR="00273AD4" w:rsidRDefault="00273AD4" w:rsidP="00273AD4">
            <w:pPr>
              <w:tabs>
                <w:tab w:val="left" w:pos="278"/>
              </w:tabs>
              <w:spacing w:line="276" w:lineRule="auto"/>
              <w:jc w:val="both"/>
              <w:rPr>
                <w:rFonts w:ascii="Calibri" w:hAnsi="Calibri" w:cs="Tahoma"/>
                <w:sz w:val="22"/>
                <w:szCs w:val="22"/>
              </w:rPr>
            </w:pPr>
            <w:r>
              <w:rPr>
                <w:rFonts w:ascii="Calibri" w:hAnsi="Calibri" w:cs="Tahoma"/>
                <w:sz w:val="22"/>
                <w:szCs w:val="22"/>
              </w:rPr>
              <w:t>Dot Smith explained that she had joined the Chief Executive and other SMT members at the AoC Conference held in Birmingham in November; she highlighted David Hughes’ forthright and honest speech on challenges to the sector and Kevin Fong’s session on Anatomy of Hope. Performing arts students from SRC’s Academy of Performing and Technical Arts (APTA) had opened the conference.</w:t>
            </w:r>
          </w:p>
          <w:p w14:paraId="290B0712" w14:textId="271B082B" w:rsidR="00273AD4" w:rsidRDefault="00273AD4" w:rsidP="00273AD4">
            <w:pPr>
              <w:tabs>
                <w:tab w:val="left" w:pos="278"/>
              </w:tabs>
              <w:spacing w:line="276" w:lineRule="auto"/>
              <w:jc w:val="both"/>
              <w:rPr>
                <w:rFonts w:ascii="Calibri" w:hAnsi="Calibri" w:cs="Tahoma"/>
                <w:sz w:val="22"/>
                <w:szCs w:val="22"/>
              </w:rPr>
            </w:pPr>
          </w:p>
          <w:p w14:paraId="5315302A" w14:textId="3BA243AC" w:rsidR="00273AD4" w:rsidRDefault="00273AD4" w:rsidP="00273AD4">
            <w:pPr>
              <w:tabs>
                <w:tab w:val="left" w:pos="278"/>
              </w:tabs>
              <w:spacing w:line="276" w:lineRule="auto"/>
              <w:jc w:val="both"/>
              <w:rPr>
                <w:rFonts w:ascii="Calibri" w:hAnsi="Calibri" w:cs="Tahoma"/>
                <w:sz w:val="22"/>
                <w:szCs w:val="22"/>
              </w:rPr>
            </w:pPr>
            <w:r>
              <w:rPr>
                <w:rFonts w:ascii="Calibri" w:hAnsi="Calibri" w:cs="Tahoma"/>
                <w:sz w:val="22"/>
                <w:szCs w:val="22"/>
              </w:rPr>
              <w:t>Stu Blackett spoke about the humbling experience of representing Etc. at the 100</w:t>
            </w:r>
            <w:r w:rsidRPr="00181D54">
              <w:rPr>
                <w:rFonts w:ascii="Calibri" w:hAnsi="Calibri" w:cs="Tahoma"/>
                <w:sz w:val="22"/>
                <w:szCs w:val="22"/>
                <w:vertAlign w:val="superscript"/>
              </w:rPr>
              <w:t>th</w:t>
            </w:r>
            <w:r>
              <w:rPr>
                <w:rFonts w:ascii="Calibri" w:hAnsi="Calibri" w:cs="Tahoma"/>
                <w:sz w:val="22"/>
                <w:szCs w:val="22"/>
              </w:rPr>
              <w:t xml:space="preserve"> anniversary Remembrance organised by the Sir William Turner Foundation (SWTF) at RCC; Anne Vickers, the SWTF representative on the Corporation, had read a poem at the service and she commented on both the wonderful service and the work of the foundation at RCC and local Redcar schools.</w:t>
            </w:r>
          </w:p>
          <w:p w14:paraId="1F3C2351" w14:textId="6123A188" w:rsidR="00273AD4" w:rsidRDefault="00273AD4" w:rsidP="00273AD4">
            <w:pPr>
              <w:tabs>
                <w:tab w:val="left" w:pos="278"/>
              </w:tabs>
              <w:spacing w:line="276" w:lineRule="auto"/>
              <w:jc w:val="both"/>
              <w:rPr>
                <w:rFonts w:ascii="Calibri" w:hAnsi="Calibri" w:cs="Tahoma"/>
                <w:sz w:val="22"/>
                <w:szCs w:val="22"/>
              </w:rPr>
            </w:pPr>
          </w:p>
          <w:p w14:paraId="2EF8C6B5" w14:textId="1AB0D693" w:rsidR="00273AD4" w:rsidRDefault="00273AD4" w:rsidP="00273AD4">
            <w:pPr>
              <w:tabs>
                <w:tab w:val="left" w:pos="278"/>
              </w:tabs>
              <w:spacing w:line="276" w:lineRule="auto"/>
              <w:jc w:val="both"/>
              <w:rPr>
                <w:rFonts w:ascii="Calibri" w:hAnsi="Calibri" w:cs="Tahoma"/>
                <w:sz w:val="22"/>
                <w:szCs w:val="22"/>
              </w:rPr>
            </w:pPr>
            <w:r>
              <w:rPr>
                <w:rFonts w:ascii="Calibri" w:hAnsi="Calibri" w:cs="Tahoma"/>
                <w:sz w:val="22"/>
                <w:szCs w:val="22"/>
              </w:rPr>
              <w:t xml:space="preserve">Subhash Chaudhary had attended the </w:t>
            </w:r>
            <w:proofErr w:type="spellStart"/>
            <w:r>
              <w:rPr>
                <w:rFonts w:ascii="Calibri" w:hAnsi="Calibri" w:cs="Tahoma"/>
                <w:sz w:val="22"/>
                <w:szCs w:val="22"/>
              </w:rPr>
              <w:t>AoC’s</w:t>
            </w:r>
            <w:proofErr w:type="spellEnd"/>
            <w:r>
              <w:rPr>
                <w:rFonts w:ascii="Calibri" w:hAnsi="Calibri" w:cs="Tahoma"/>
                <w:sz w:val="22"/>
                <w:szCs w:val="22"/>
              </w:rPr>
              <w:t xml:space="preserve"> Audit and Finance Chairs’ network which, as well as being an opportunity to air concerns about ONS reclassification, had also included a session on how colleges could save costs, including energy saving measures. It had been reassuring to know that other colleges faced similar challenges and the different solutions under consideration. Staff recruitment challenges had also been discussed and there had been little support for salary savings to come from reducing working hours. The Group Director of HR &amp; People Development </w:t>
            </w:r>
            <w:r>
              <w:rPr>
                <w:rFonts w:ascii="Calibri" w:hAnsi="Calibri" w:cs="Tahoma"/>
                <w:sz w:val="22"/>
                <w:szCs w:val="22"/>
              </w:rPr>
              <w:lastRenderedPageBreak/>
              <w:t>added that a four-day week could bring energy cost savings and that the flexibility it would offer was attractive to staff, with the group giving this some initial consideration.</w:t>
            </w:r>
          </w:p>
          <w:p w14:paraId="2B1D8A30" w14:textId="274B10E1" w:rsidR="00273AD4" w:rsidRDefault="00273AD4" w:rsidP="00273AD4">
            <w:pPr>
              <w:tabs>
                <w:tab w:val="left" w:pos="278"/>
              </w:tabs>
              <w:spacing w:line="276" w:lineRule="auto"/>
              <w:jc w:val="both"/>
              <w:rPr>
                <w:rFonts w:ascii="Calibri" w:hAnsi="Calibri" w:cs="Tahoma"/>
                <w:sz w:val="22"/>
                <w:szCs w:val="22"/>
              </w:rPr>
            </w:pPr>
          </w:p>
          <w:p w14:paraId="05D35F7C" w14:textId="00799C3B" w:rsidR="00273AD4" w:rsidRDefault="00273AD4" w:rsidP="00273AD4">
            <w:pPr>
              <w:tabs>
                <w:tab w:val="left" w:pos="278"/>
              </w:tabs>
              <w:spacing w:line="276" w:lineRule="auto"/>
              <w:jc w:val="both"/>
              <w:rPr>
                <w:rFonts w:ascii="Calibri" w:hAnsi="Calibri" w:cs="Tahoma"/>
                <w:sz w:val="22"/>
                <w:szCs w:val="22"/>
              </w:rPr>
            </w:pPr>
            <w:r>
              <w:rPr>
                <w:rFonts w:ascii="Calibri" w:hAnsi="Calibri" w:cs="Tahoma"/>
                <w:sz w:val="22"/>
                <w:szCs w:val="22"/>
              </w:rPr>
              <w:t>Governors:</w:t>
            </w:r>
          </w:p>
          <w:p w14:paraId="546B3915" w14:textId="12F3B5A7" w:rsidR="00273AD4" w:rsidRDefault="00273AD4" w:rsidP="00273AD4">
            <w:pPr>
              <w:pStyle w:val="ListParagraph"/>
              <w:numPr>
                <w:ilvl w:val="0"/>
                <w:numId w:val="17"/>
              </w:numPr>
              <w:tabs>
                <w:tab w:val="left" w:pos="703"/>
              </w:tabs>
              <w:spacing w:line="276" w:lineRule="auto"/>
              <w:ind w:left="703" w:hanging="425"/>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use of the college seal;</w:t>
            </w:r>
          </w:p>
          <w:p w14:paraId="2A8C82A3" w14:textId="3E60A200" w:rsidR="00273AD4" w:rsidRDefault="00273AD4" w:rsidP="00273AD4">
            <w:pPr>
              <w:pStyle w:val="ListParagraph"/>
              <w:numPr>
                <w:ilvl w:val="0"/>
                <w:numId w:val="17"/>
              </w:numPr>
              <w:tabs>
                <w:tab w:val="left" w:pos="703"/>
              </w:tabs>
              <w:spacing w:line="276" w:lineRule="auto"/>
              <w:ind w:left="703" w:hanging="425"/>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governors’ involvement in a range of training and development opportunities, and college group events, and that they should notify the Clerk of any specific training needs;</w:t>
            </w:r>
          </w:p>
          <w:p w14:paraId="1C33B710" w14:textId="366F0A8D" w:rsidR="00273AD4" w:rsidRPr="003B7596" w:rsidRDefault="00273AD4" w:rsidP="00273AD4">
            <w:pPr>
              <w:pStyle w:val="ListParagraph"/>
              <w:numPr>
                <w:ilvl w:val="0"/>
                <w:numId w:val="17"/>
              </w:numPr>
              <w:tabs>
                <w:tab w:val="left" w:pos="703"/>
              </w:tabs>
              <w:spacing w:line="276" w:lineRule="auto"/>
              <w:ind w:left="703" w:hanging="425"/>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the update in respect of national governance matters.</w:t>
            </w:r>
          </w:p>
          <w:p w14:paraId="16810FF3" w14:textId="344B1A7E" w:rsidR="00273AD4" w:rsidRPr="00181C54" w:rsidRDefault="00273AD4" w:rsidP="00273AD4">
            <w:pPr>
              <w:tabs>
                <w:tab w:val="left" w:pos="601"/>
              </w:tabs>
              <w:spacing w:line="276" w:lineRule="auto"/>
              <w:jc w:val="both"/>
              <w:rPr>
                <w:rFonts w:ascii="Calibri" w:hAnsi="Calibri" w:cs="Tahoma"/>
                <w:sz w:val="22"/>
                <w:szCs w:val="22"/>
              </w:rPr>
            </w:pPr>
          </w:p>
        </w:tc>
      </w:tr>
      <w:tr w:rsidR="00273AD4" w:rsidRPr="00A51378" w14:paraId="11F0F400" w14:textId="77777777" w:rsidTr="008E5B8E">
        <w:tc>
          <w:tcPr>
            <w:tcW w:w="928" w:type="dxa"/>
            <w:shd w:val="clear" w:color="auto" w:fill="auto"/>
          </w:tcPr>
          <w:p w14:paraId="283E6058" w14:textId="6EA6572F"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lastRenderedPageBreak/>
              <w:t>22/140</w:t>
            </w:r>
          </w:p>
        </w:tc>
        <w:tc>
          <w:tcPr>
            <w:tcW w:w="8893" w:type="dxa"/>
            <w:shd w:val="clear" w:color="auto" w:fill="auto"/>
          </w:tcPr>
          <w:p w14:paraId="7C02C949" w14:textId="015E3469"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18 – Any Other Business</w:t>
            </w:r>
          </w:p>
        </w:tc>
      </w:tr>
      <w:tr w:rsidR="00273AD4" w:rsidRPr="00A51378" w14:paraId="577A5B8C" w14:textId="77777777" w:rsidTr="008E5B8E">
        <w:tc>
          <w:tcPr>
            <w:tcW w:w="928" w:type="dxa"/>
            <w:shd w:val="clear" w:color="auto" w:fill="auto"/>
          </w:tcPr>
          <w:p w14:paraId="63CD6EDA"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720DDFE5" w14:textId="77045310"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The Clerk confirmed that the Master Targets File had been uploaded to the Etc. Governors’ SharePoint and a link would be circulated to governors. There were no other items of additional business.</w:t>
            </w:r>
          </w:p>
          <w:p w14:paraId="5B228CA4" w14:textId="726A460A" w:rsidR="00273AD4" w:rsidRPr="00A51378" w:rsidRDefault="00273AD4" w:rsidP="00273AD4">
            <w:pPr>
              <w:tabs>
                <w:tab w:val="left" w:pos="601"/>
              </w:tabs>
              <w:spacing w:line="276" w:lineRule="auto"/>
              <w:jc w:val="both"/>
              <w:rPr>
                <w:rFonts w:ascii="Calibri" w:hAnsi="Calibri" w:cs="Tahoma"/>
                <w:sz w:val="22"/>
                <w:szCs w:val="22"/>
              </w:rPr>
            </w:pPr>
          </w:p>
        </w:tc>
      </w:tr>
      <w:tr w:rsidR="00273AD4" w:rsidRPr="00A51378" w14:paraId="49EB0E2C" w14:textId="77777777" w:rsidTr="00BD5385">
        <w:tc>
          <w:tcPr>
            <w:tcW w:w="928" w:type="dxa"/>
            <w:shd w:val="clear" w:color="auto" w:fill="auto"/>
          </w:tcPr>
          <w:p w14:paraId="46F0E371" w14:textId="18A9C84D"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22/141</w:t>
            </w:r>
          </w:p>
        </w:tc>
        <w:tc>
          <w:tcPr>
            <w:tcW w:w="8893" w:type="dxa"/>
            <w:shd w:val="clear" w:color="auto" w:fill="auto"/>
          </w:tcPr>
          <w:p w14:paraId="225249EF" w14:textId="1F069FBD"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19 – Dates, times and venues of upcoming meetings</w:t>
            </w:r>
          </w:p>
        </w:tc>
      </w:tr>
      <w:tr w:rsidR="00273AD4" w:rsidRPr="00A51378" w14:paraId="4C9B4ACE" w14:textId="77777777" w:rsidTr="00BD5385">
        <w:tc>
          <w:tcPr>
            <w:tcW w:w="928" w:type="dxa"/>
            <w:shd w:val="clear" w:color="auto" w:fill="auto"/>
          </w:tcPr>
          <w:p w14:paraId="598B783D"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77144976" w14:textId="20DDA768"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Governor Workshop – Thursday 12 January 2023, 5.30 pm, Teams – to include the annual safeguarding update for governors</w:t>
            </w:r>
          </w:p>
          <w:p w14:paraId="46414AD9" w14:textId="6E704E1D"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Governors’ Strategic Conference – Friday 3 to Saturday 4 February 2023, Gisborough Hall Hotel</w:t>
            </w:r>
          </w:p>
          <w:p w14:paraId="6571951C" w14:textId="17D8985C" w:rsidR="00273AD4" w:rsidRDefault="00273AD4" w:rsidP="00273AD4">
            <w:pPr>
              <w:tabs>
                <w:tab w:val="left" w:pos="601"/>
              </w:tabs>
              <w:spacing w:line="276" w:lineRule="auto"/>
              <w:jc w:val="both"/>
              <w:rPr>
                <w:rFonts w:ascii="Calibri" w:hAnsi="Calibri" w:cs="Tahoma"/>
                <w:sz w:val="22"/>
                <w:szCs w:val="22"/>
              </w:rPr>
            </w:pPr>
            <w:r>
              <w:rPr>
                <w:rFonts w:ascii="Calibri" w:hAnsi="Calibri" w:cs="Tahoma"/>
                <w:sz w:val="22"/>
                <w:szCs w:val="22"/>
              </w:rPr>
              <w:t>FE Corporation – Thursday 16 March 2023, 5.30 pm, Redcar and Cleveland College – with a tour of the Clean Energy Education Hub beforehand</w:t>
            </w:r>
          </w:p>
          <w:p w14:paraId="28151A36" w14:textId="77777777" w:rsidR="00273AD4" w:rsidRPr="009343B9" w:rsidRDefault="00273AD4" w:rsidP="00273AD4">
            <w:pPr>
              <w:tabs>
                <w:tab w:val="left" w:pos="601"/>
              </w:tabs>
              <w:spacing w:line="276" w:lineRule="auto"/>
              <w:jc w:val="both"/>
              <w:rPr>
                <w:rFonts w:ascii="Calibri" w:hAnsi="Calibri" w:cs="Tahoma"/>
                <w:i/>
                <w:sz w:val="22"/>
                <w:szCs w:val="22"/>
              </w:rPr>
            </w:pPr>
          </w:p>
        </w:tc>
      </w:tr>
      <w:tr w:rsidR="00273AD4" w:rsidRPr="00A51378" w14:paraId="18B94F4D" w14:textId="77777777" w:rsidTr="008E5B8E">
        <w:tc>
          <w:tcPr>
            <w:tcW w:w="928" w:type="dxa"/>
            <w:shd w:val="clear" w:color="auto" w:fill="auto"/>
          </w:tcPr>
          <w:p w14:paraId="54EF1A49" w14:textId="0E28FD45" w:rsidR="00273AD4" w:rsidRPr="00A51378" w:rsidRDefault="00273AD4" w:rsidP="00273AD4">
            <w:pPr>
              <w:spacing w:line="276" w:lineRule="auto"/>
              <w:jc w:val="both"/>
              <w:rPr>
                <w:rFonts w:ascii="Calibri" w:hAnsi="Calibri" w:cs="Tahoma"/>
                <w:b/>
                <w:sz w:val="22"/>
                <w:szCs w:val="22"/>
              </w:rPr>
            </w:pPr>
            <w:r>
              <w:rPr>
                <w:rFonts w:ascii="Calibri" w:hAnsi="Calibri" w:cs="Tahoma"/>
                <w:b/>
                <w:sz w:val="22"/>
                <w:szCs w:val="22"/>
              </w:rPr>
              <w:t>22/142</w:t>
            </w:r>
          </w:p>
        </w:tc>
        <w:tc>
          <w:tcPr>
            <w:tcW w:w="8893" w:type="dxa"/>
            <w:shd w:val="clear" w:color="auto" w:fill="auto"/>
          </w:tcPr>
          <w:p w14:paraId="73D04A24" w14:textId="1C7D5A3D" w:rsidR="00273AD4" w:rsidRPr="00A51378" w:rsidRDefault="00273AD4" w:rsidP="00273AD4">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20 – Approval of Documents for Public Inspection</w:t>
            </w:r>
          </w:p>
        </w:tc>
      </w:tr>
      <w:tr w:rsidR="00273AD4" w:rsidRPr="00A51378" w14:paraId="6F46397B" w14:textId="77777777" w:rsidTr="008E5B8E">
        <w:tc>
          <w:tcPr>
            <w:tcW w:w="928" w:type="dxa"/>
            <w:shd w:val="clear" w:color="auto" w:fill="auto"/>
          </w:tcPr>
          <w:p w14:paraId="1823F925" w14:textId="77777777" w:rsidR="00273AD4" w:rsidRPr="00A51378" w:rsidRDefault="00273AD4" w:rsidP="00273AD4">
            <w:pPr>
              <w:spacing w:line="276" w:lineRule="auto"/>
              <w:jc w:val="both"/>
              <w:rPr>
                <w:rFonts w:ascii="Calibri" w:hAnsi="Calibri" w:cs="Tahoma"/>
                <w:b/>
                <w:sz w:val="22"/>
                <w:szCs w:val="22"/>
              </w:rPr>
            </w:pPr>
          </w:p>
        </w:tc>
        <w:tc>
          <w:tcPr>
            <w:tcW w:w="8893" w:type="dxa"/>
            <w:shd w:val="clear" w:color="auto" w:fill="auto"/>
          </w:tcPr>
          <w:p w14:paraId="44E369FF" w14:textId="1AE6F499" w:rsidR="00273AD4" w:rsidRPr="00A51378" w:rsidRDefault="00273AD4" w:rsidP="00273AD4">
            <w:pPr>
              <w:spacing w:line="276" w:lineRule="auto"/>
              <w:jc w:val="both"/>
              <w:rPr>
                <w:rFonts w:ascii="Calibri" w:hAnsi="Calibri" w:cs="Tahoma"/>
                <w:sz w:val="22"/>
                <w:szCs w:val="22"/>
              </w:rPr>
            </w:pPr>
            <w:r w:rsidRPr="00EC7DB6">
              <w:rPr>
                <w:rFonts w:ascii="Calibri" w:hAnsi="Calibri" w:cs="Tahoma"/>
                <w:color w:val="000000" w:themeColor="text1"/>
                <w:sz w:val="22"/>
                <w:szCs w:val="22"/>
              </w:rPr>
              <w:t xml:space="preserve">It was </w:t>
            </w:r>
            <w:r w:rsidRPr="00EC7DB6">
              <w:rPr>
                <w:rFonts w:ascii="Calibri" w:hAnsi="Calibri" w:cs="Tahoma"/>
                <w:b/>
                <w:color w:val="000000" w:themeColor="text1"/>
                <w:sz w:val="22"/>
                <w:szCs w:val="22"/>
              </w:rPr>
              <w:t>agreed</w:t>
            </w:r>
            <w:r w:rsidRPr="00EC7DB6">
              <w:rPr>
                <w:rFonts w:ascii="Calibri" w:hAnsi="Calibri" w:cs="Tahoma"/>
                <w:color w:val="000000" w:themeColor="text1"/>
                <w:sz w:val="22"/>
                <w:szCs w:val="22"/>
              </w:rPr>
              <w:t xml:space="preserve"> that the agenda and supporting documents of the current meeting be made available for public inspection with the exception of the reports for Agenda Items </w:t>
            </w:r>
            <w:r>
              <w:rPr>
                <w:rFonts w:ascii="Calibri" w:hAnsi="Calibri" w:cs="Tahoma"/>
                <w:color w:val="000000" w:themeColor="text1"/>
                <w:sz w:val="22"/>
                <w:szCs w:val="22"/>
              </w:rPr>
              <w:t>1, 6, 7, 8, 9, 12, 13, 14 and 15</w:t>
            </w:r>
            <w:r w:rsidRPr="00EC7DB6">
              <w:rPr>
                <w:rFonts w:ascii="Calibri" w:hAnsi="Calibri" w:cs="Tahoma"/>
                <w:color w:val="000000" w:themeColor="text1"/>
                <w:sz w:val="22"/>
                <w:szCs w:val="22"/>
              </w:rPr>
              <w:t xml:space="preserve">. </w:t>
            </w:r>
            <w:r>
              <w:rPr>
                <w:rFonts w:ascii="Calibri" w:hAnsi="Calibri" w:cs="Tahoma"/>
                <w:color w:val="000000" w:themeColor="text1"/>
                <w:sz w:val="22"/>
                <w:szCs w:val="22"/>
              </w:rPr>
              <w:t xml:space="preserve">Minutes would be </w:t>
            </w:r>
            <w:r w:rsidRPr="00B062F7">
              <w:rPr>
                <w:rFonts w:ascii="Calibri" w:hAnsi="Calibri" w:cs="Tahoma"/>
                <w:color w:val="000000" w:themeColor="text1"/>
                <w:sz w:val="22"/>
                <w:szCs w:val="22"/>
              </w:rPr>
              <w:t>made available following approval and consideration at the next meeting.</w:t>
            </w:r>
          </w:p>
          <w:p w14:paraId="3719AE73" w14:textId="77777777" w:rsidR="00273AD4" w:rsidRPr="00A51378" w:rsidRDefault="00273AD4" w:rsidP="00273AD4">
            <w:pPr>
              <w:tabs>
                <w:tab w:val="left" w:pos="601"/>
              </w:tabs>
              <w:spacing w:line="276" w:lineRule="auto"/>
              <w:jc w:val="both"/>
              <w:rPr>
                <w:rFonts w:ascii="Calibri" w:hAnsi="Calibri" w:cs="Tahoma"/>
                <w:sz w:val="22"/>
                <w:szCs w:val="22"/>
              </w:rPr>
            </w:pPr>
          </w:p>
        </w:tc>
      </w:tr>
      <w:tr w:rsidR="00273AD4" w:rsidRPr="00A51378" w14:paraId="14BF8BF4" w14:textId="77777777" w:rsidTr="00666B1D">
        <w:tc>
          <w:tcPr>
            <w:tcW w:w="928" w:type="dxa"/>
            <w:shd w:val="clear" w:color="auto" w:fill="auto"/>
          </w:tcPr>
          <w:p w14:paraId="78FE9E5D" w14:textId="43BE9724" w:rsidR="00273AD4" w:rsidRPr="00A51378" w:rsidRDefault="00273AD4" w:rsidP="00273AD4">
            <w:pPr>
              <w:spacing w:line="276" w:lineRule="auto"/>
              <w:jc w:val="both"/>
              <w:rPr>
                <w:rFonts w:ascii="Calibri" w:hAnsi="Calibri" w:cs="Tahoma"/>
                <w:b/>
                <w:sz w:val="22"/>
                <w:szCs w:val="22"/>
              </w:rPr>
            </w:pPr>
            <w:r w:rsidRPr="00A51378">
              <w:rPr>
                <w:rFonts w:ascii="Calibri" w:hAnsi="Calibri" w:cs="Tahoma"/>
                <w:b/>
                <w:sz w:val="22"/>
                <w:szCs w:val="22"/>
              </w:rPr>
              <w:t>2</w:t>
            </w:r>
            <w:r>
              <w:rPr>
                <w:rFonts w:ascii="Calibri" w:hAnsi="Calibri" w:cs="Tahoma"/>
                <w:b/>
                <w:sz w:val="22"/>
                <w:szCs w:val="22"/>
              </w:rPr>
              <w:t>2/143</w:t>
            </w:r>
          </w:p>
        </w:tc>
        <w:tc>
          <w:tcPr>
            <w:tcW w:w="8893" w:type="dxa"/>
            <w:shd w:val="clear" w:color="auto" w:fill="auto"/>
          </w:tcPr>
          <w:p w14:paraId="5B0E5037" w14:textId="0856CE96" w:rsidR="00273AD4" w:rsidRDefault="00273AD4" w:rsidP="00273AD4">
            <w:pPr>
              <w:tabs>
                <w:tab w:val="left" w:pos="601"/>
              </w:tabs>
              <w:spacing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 xml:space="preserve">21 </w:t>
            </w:r>
            <w:r w:rsidRPr="00A51378">
              <w:rPr>
                <w:rFonts w:ascii="Calibri" w:hAnsi="Calibri" w:cs="Tahoma"/>
                <w:b/>
                <w:sz w:val="22"/>
                <w:szCs w:val="22"/>
              </w:rPr>
              <w:t>- Key Themes</w:t>
            </w:r>
            <w:r>
              <w:rPr>
                <w:rFonts w:ascii="Calibri" w:hAnsi="Calibri" w:cs="Tahoma"/>
                <w:b/>
                <w:sz w:val="22"/>
                <w:szCs w:val="22"/>
              </w:rPr>
              <w:t xml:space="preserve"> and Meeting Review</w:t>
            </w:r>
          </w:p>
          <w:p w14:paraId="45AB9296" w14:textId="77777777" w:rsidR="00273AD4" w:rsidRPr="00A51378" w:rsidRDefault="00273AD4" w:rsidP="00273AD4">
            <w:pPr>
              <w:tabs>
                <w:tab w:val="left" w:pos="601"/>
              </w:tabs>
              <w:spacing w:line="276" w:lineRule="auto"/>
              <w:jc w:val="both"/>
              <w:rPr>
                <w:rFonts w:ascii="Calibri" w:hAnsi="Calibri" w:cs="Tahoma"/>
                <w:b/>
                <w:sz w:val="22"/>
                <w:szCs w:val="22"/>
              </w:rPr>
            </w:pPr>
          </w:p>
          <w:p w14:paraId="5227B79C" w14:textId="2571285C" w:rsidR="00273AD4" w:rsidRPr="00006B91" w:rsidRDefault="00273AD4" w:rsidP="00273AD4">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Independent governors supported the Senior Management Team reorganisation, as approved by the Finance and Employment Committee, and approved the change in job title from Group Executive Director Finance to Chief Financial Officer</w:t>
            </w:r>
          </w:p>
          <w:p w14:paraId="6BB2A921" w14:textId="6907A511" w:rsidR="00273AD4" w:rsidRPr="00A76258" w:rsidRDefault="00273AD4" w:rsidP="00273AD4">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iCs/>
                <w:sz w:val="22"/>
                <w:szCs w:val="22"/>
              </w:rPr>
              <w:t xml:space="preserve">Ratification of Elliot Gale’s appointment as a student governor </w:t>
            </w:r>
            <w:r>
              <w:rPr>
                <w:rFonts w:ascii="Calibri" w:hAnsi="Calibri" w:cs="Tahoma"/>
                <w:sz w:val="22"/>
                <w:szCs w:val="22"/>
              </w:rPr>
              <w:t>for a term of no longer than four years and subject to satisfactory DBS clearance</w:t>
            </w:r>
          </w:p>
          <w:p w14:paraId="17C92A23" w14:textId="2D910B0D" w:rsidR="00273AD4" w:rsidRPr="003E2B3B" w:rsidRDefault="00273AD4" w:rsidP="00273AD4">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Approval of the Etc. Annual Report and Final Accounts for the year ending 31 July 2022; the Board thanked the Finance team for their hard work and for the positive Audit Findings Report from RSM</w:t>
            </w:r>
          </w:p>
          <w:p w14:paraId="054619FC" w14:textId="3FBA5B48" w:rsidR="00273AD4" w:rsidRPr="00EB3299" w:rsidRDefault="00273AD4" w:rsidP="00273AD4">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iCs/>
                <w:sz w:val="22"/>
                <w:szCs w:val="22"/>
              </w:rPr>
              <w:t>Approval of the six Group Improvement Plans for 2022-23: Apprenticeships, Cost of Living Crisis, Maintaining Learning; Managing People, Level 3 Vocational Learning and Teaching and Learning</w:t>
            </w:r>
          </w:p>
          <w:p w14:paraId="2F898A7D" w14:textId="1B330B12" w:rsidR="00273AD4" w:rsidRPr="003E2B3B" w:rsidRDefault="00273AD4" w:rsidP="00273AD4">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iCs/>
                <w:sz w:val="22"/>
                <w:szCs w:val="22"/>
              </w:rPr>
              <w:t>Approval of the 2022-23 pay award offer proposed</w:t>
            </w:r>
          </w:p>
          <w:p w14:paraId="2498CB64" w14:textId="4B6EF697" w:rsidR="00273AD4" w:rsidRPr="00A51378" w:rsidRDefault="00273AD4" w:rsidP="00273AD4">
            <w:pPr>
              <w:tabs>
                <w:tab w:val="left" w:pos="278"/>
              </w:tabs>
              <w:spacing w:line="276" w:lineRule="auto"/>
              <w:ind w:left="-6"/>
              <w:jc w:val="both"/>
              <w:rPr>
                <w:rFonts w:ascii="Calibri" w:hAnsi="Calibri" w:cs="Tahoma"/>
                <w:i/>
                <w:sz w:val="22"/>
                <w:szCs w:val="22"/>
              </w:rPr>
            </w:pPr>
          </w:p>
        </w:tc>
      </w:tr>
    </w:tbl>
    <w:p w14:paraId="1368D434" w14:textId="77777777" w:rsidR="00DD4A28" w:rsidRPr="00A51378" w:rsidRDefault="00DD4A28" w:rsidP="00E36D25">
      <w:pPr>
        <w:tabs>
          <w:tab w:val="left" w:pos="1134"/>
        </w:tabs>
        <w:spacing w:line="276" w:lineRule="auto"/>
        <w:ind w:left="993"/>
        <w:jc w:val="both"/>
        <w:rPr>
          <w:rFonts w:ascii="Calibri" w:hAnsi="Calibri" w:cs="Tahoma"/>
          <w:sz w:val="22"/>
          <w:szCs w:val="22"/>
        </w:rPr>
      </w:pPr>
    </w:p>
    <w:p w14:paraId="37A18A16" w14:textId="3CEBB052" w:rsidR="00C07874" w:rsidRDefault="005F4D8C" w:rsidP="00E36D25">
      <w:pPr>
        <w:spacing w:line="276" w:lineRule="auto"/>
        <w:ind w:left="1276" w:hanging="1276"/>
        <w:jc w:val="both"/>
        <w:rPr>
          <w:rFonts w:ascii="Calibri" w:hAnsi="Calibri" w:cs="Tahoma"/>
          <w:sz w:val="22"/>
          <w:szCs w:val="22"/>
        </w:rPr>
      </w:pPr>
      <w:r w:rsidRPr="00A51378">
        <w:rPr>
          <w:rFonts w:ascii="Calibri" w:hAnsi="Calibri" w:cs="Tahoma"/>
          <w:sz w:val="22"/>
          <w:szCs w:val="22"/>
        </w:rPr>
        <w:t>(</w:t>
      </w:r>
      <w:r w:rsidRPr="00A51378">
        <w:rPr>
          <w:rFonts w:ascii="Calibri" w:hAnsi="Calibri" w:cs="Tahoma"/>
          <w:i/>
          <w:sz w:val="22"/>
          <w:szCs w:val="22"/>
        </w:rPr>
        <w:t xml:space="preserve">The meeting ended at </w:t>
      </w:r>
      <w:r w:rsidR="00BE6BCF">
        <w:rPr>
          <w:rFonts w:ascii="Calibri" w:hAnsi="Calibri" w:cs="Tahoma"/>
          <w:i/>
          <w:sz w:val="22"/>
          <w:szCs w:val="22"/>
        </w:rPr>
        <w:t>7.30</w:t>
      </w:r>
      <w:r w:rsidR="00DD2F2C" w:rsidRPr="00A51378">
        <w:rPr>
          <w:rFonts w:ascii="Calibri" w:hAnsi="Calibri" w:cs="Tahoma"/>
          <w:i/>
          <w:sz w:val="22"/>
          <w:szCs w:val="22"/>
        </w:rPr>
        <w:t xml:space="preserve"> </w:t>
      </w:r>
      <w:r w:rsidR="001E4DF0" w:rsidRPr="00A51378">
        <w:rPr>
          <w:rFonts w:ascii="Calibri" w:hAnsi="Calibri" w:cs="Tahoma"/>
          <w:i/>
          <w:sz w:val="22"/>
          <w:szCs w:val="22"/>
        </w:rPr>
        <w:t>pm</w:t>
      </w:r>
      <w:r w:rsidRPr="00A51378">
        <w:rPr>
          <w:rFonts w:ascii="Calibri" w:hAnsi="Calibri" w:cs="Tahoma"/>
          <w:sz w:val="22"/>
          <w:szCs w:val="22"/>
        </w:rPr>
        <w:t>)</w:t>
      </w:r>
    </w:p>
    <w:p w14:paraId="38D80C49" w14:textId="535C25D5" w:rsidR="00E96A01" w:rsidRDefault="00E96A01" w:rsidP="00E36D25">
      <w:pPr>
        <w:spacing w:line="276" w:lineRule="auto"/>
        <w:ind w:left="1276" w:hanging="1276"/>
        <w:jc w:val="both"/>
        <w:rPr>
          <w:rFonts w:ascii="Calibri" w:hAnsi="Calibri" w:cs="Tahoma"/>
          <w:sz w:val="22"/>
          <w:szCs w:val="22"/>
        </w:rPr>
      </w:pPr>
    </w:p>
    <w:p w14:paraId="11244A01" w14:textId="5D19FB40" w:rsidR="00E96A01" w:rsidRPr="00E96A01" w:rsidRDefault="00E96A01" w:rsidP="00E36D25">
      <w:pPr>
        <w:spacing w:line="276" w:lineRule="auto"/>
        <w:ind w:left="1276" w:hanging="1276"/>
        <w:jc w:val="both"/>
        <w:rPr>
          <w:rFonts w:ascii="Calibri" w:hAnsi="Calibri" w:cs="Tahoma"/>
          <w:b/>
          <w:sz w:val="22"/>
          <w:szCs w:val="22"/>
        </w:rPr>
      </w:pPr>
      <w:r>
        <w:rPr>
          <w:rFonts w:ascii="Calibri" w:hAnsi="Calibri" w:cs="Tahoma"/>
          <w:b/>
          <w:sz w:val="22"/>
          <w:szCs w:val="22"/>
        </w:rPr>
        <w:t>Approved at a meeting held on 16 March 202</w:t>
      </w:r>
      <w:r w:rsidR="00185211">
        <w:rPr>
          <w:rFonts w:ascii="Calibri" w:hAnsi="Calibri" w:cs="Tahoma"/>
          <w:b/>
          <w:sz w:val="22"/>
          <w:szCs w:val="22"/>
        </w:rPr>
        <w:t>3</w:t>
      </w:r>
    </w:p>
    <w:p w14:paraId="495C7C52" w14:textId="7A2C69D3" w:rsidR="00CC33E2" w:rsidRPr="00A51378" w:rsidRDefault="00CC33E2" w:rsidP="00170152">
      <w:pPr>
        <w:tabs>
          <w:tab w:val="left" w:pos="1134"/>
        </w:tabs>
        <w:spacing w:line="276" w:lineRule="auto"/>
        <w:jc w:val="both"/>
        <w:rPr>
          <w:rFonts w:ascii="Calibri" w:hAnsi="Calibri" w:cs="Tahoma"/>
          <w:b/>
          <w:sz w:val="22"/>
          <w:szCs w:val="22"/>
        </w:rPr>
      </w:pPr>
    </w:p>
    <w:sectPr w:rsidR="00CC33E2" w:rsidRPr="00A51378" w:rsidSect="00401A6C">
      <w:footerReference w:type="default" r:id="rId12"/>
      <w:footerReference w:type="first" r:id="rId13"/>
      <w:pgSz w:w="11906" w:h="16838"/>
      <w:pgMar w:top="747" w:right="1134" w:bottom="1021" w:left="1134" w:header="709" w:footer="50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0560C" w16cex:dateUtc="2023-03-06T12: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A09BC" w14:textId="77777777" w:rsidR="00892129" w:rsidRDefault="00892129">
      <w:r>
        <w:separator/>
      </w:r>
    </w:p>
  </w:endnote>
  <w:endnote w:type="continuationSeparator" w:id="0">
    <w:p w14:paraId="5F57E69B" w14:textId="77777777" w:rsidR="00892129" w:rsidRDefault="00892129">
      <w:r>
        <w:continuationSeparator/>
      </w:r>
    </w:p>
  </w:endnote>
  <w:endnote w:type="continuationNotice" w:id="1">
    <w:p w14:paraId="31E544B4" w14:textId="77777777" w:rsidR="00892129" w:rsidRDefault="00892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DF90C" w14:textId="6821D49C" w:rsidR="008170DC" w:rsidRPr="003B75DA" w:rsidRDefault="008170DC" w:rsidP="00F5481B">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15 December 2022</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E679F1">
      <w:rPr>
        <w:rFonts w:ascii="Calibri" w:hAnsi="Calibri" w:cs="Tahoma"/>
        <w:sz w:val="16"/>
        <w:szCs w:val="16"/>
      </w:rPr>
      <w:fldChar w:fldCharType="begin"/>
    </w:r>
    <w:r w:rsidRPr="00E679F1">
      <w:rPr>
        <w:rFonts w:ascii="Calibri" w:hAnsi="Calibri" w:cs="Tahoma"/>
        <w:sz w:val="16"/>
        <w:szCs w:val="16"/>
      </w:rPr>
      <w:instrText xml:space="preserve"> PAGE   \* MERGEFORMAT </w:instrText>
    </w:r>
    <w:r w:rsidRPr="00E679F1">
      <w:rPr>
        <w:rFonts w:ascii="Calibri" w:hAnsi="Calibri" w:cs="Tahoma"/>
        <w:sz w:val="16"/>
        <w:szCs w:val="16"/>
      </w:rPr>
      <w:fldChar w:fldCharType="separate"/>
    </w:r>
    <w:r>
      <w:rPr>
        <w:rFonts w:ascii="Calibri" w:hAnsi="Calibri" w:cs="Tahoma"/>
        <w:noProof/>
        <w:sz w:val="16"/>
        <w:szCs w:val="16"/>
      </w:rPr>
      <w:t>9</w:t>
    </w:r>
    <w:r w:rsidRPr="00E679F1">
      <w:rPr>
        <w:rFonts w:ascii="Calibri" w:hAnsi="Calibri"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F1D1D" w14:textId="5E099082" w:rsidR="008170DC" w:rsidRPr="003B75DA" w:rsidRDefault="008170DC" w:rsidP="00254F67">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15 December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FAF90" w14:textId="77777777" w:rsidR="00892129" w:rsidRDefault="00892129">
      <w:r>
        <w:separator/>
      </w:r>
    </w:p>
  </w:footnote>
  <w:footnote w:type="continuationSeparator" w:id="0">
    <w:p w14:paraId="25571459" w14:textId="77777777" w:rsidR="00892129" w:rsidRDefault="00892129">
      <w:r>
        <w:continuationSeparator/>
      </w:r>
    </w:p>
  </w:footnote>
  <w:footnote w:type="continuationNotice" w:id="1">
    <w:p w14:paraId="5BB4865B" w14:textId="77777777" w:rsidR="00892129" w:rsidRDefault="008921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6AE2"/>
    <w:multiLevelType w:val="hybridMultilevel"/>
    <w:tmpl w:val="67E4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05E95"/>
    <w:multiLevelType w:val="hybridMultilevel"/>
    <w:tmpl w:val="488CA26E"/>
    <w:lvl w:ilvl="0" w:tplc="81B443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0113F"/>
    <w:multiLevelType w:val="hybridMultilevel"/>
    <w:tmpl w:val="AB8C9ADA"/>
    <w:lvl w:ilvl="0" w:tplc="B142B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E697D"/>
    <w:multiLevelType w:val="hybridMultilevel"/>
    <w:tmpl w:val="BABEB2CC"/>
    <w:lvl w:ilvl="0" w:tplc="D806D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E87E24"/>
    <w:multiLevelType w:val="hybridMultilevel"/>
    <w:tmpl w:val="B1ACA674"/>
    <w:lvl w:ilvl="0" w:tplc="E5E05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1A4FBD"/>
    <w:multiLevelType w:val="hybridMultilevel"/>
    <w:tmpl w:val="9EC0A484"/>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0F0513"/>
    <w:multiLevelType w:val="hybridMultilevel"/>
    <w:tmpl w:val="D6C03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90F24"/>
    <w:multiLevelType w:val="hybridMultilevel"/>
    <w:tmpl w:val="621A010C"/>
    <w:lvl w:ilvl="0" w:tplc="6F4ACB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A139BF"/>
    <w:multiLevelType w:val="hybridMultilevel"/>
    <w:tmpl w:val="30963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B7D7C"/>
    <w:multiLevelType w:val="hybridMultilevel"/>
    <w:tmpl w:val="4890115A"/>
    <w:lvl w:ilvl="0" w:tplc="53FE98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084274"/>
    <w:multiLevelType w:val="hybridMultilevel"/>
    <w:tmpl w:val="5358A718"/>
    <w:lvl w:ilvl="0" w:tplc="47C24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524A1B"/>
    <w:multiLevelType w:val="hybridMultilevel"/>
    <w:tmpl w:val="247C33FE"/>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4569A1"/>
    <w:multiLevelType w:val="hybridMultilevel"/>
    <w:tmpl w:val="28F0D44E"/>
    <w:lvl w:ilvl="0" w:tplc="E80A83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2504F7"/>
    <w:multiLevelType w:val="hybridMultilevel"/>
    <w:tmpl w:val="68342254"/>
    <w:lvl w:ilvl="0" w:tplc="E586D4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7F216F"/>
    <w:multiLevelType w:val="hybridMultilevel"/>
    <w:tmpl w:val="C46E2952"/>
    <w:lvl w:ilvl="0" w:tplc="9E5CC8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B71F71"/>
    <w:multiLevelType w:val="hybridMultilevel"/>
    <w:tmpl w:val="9B3CE488"/>
    <w:lvl w:ilvl="0" w:tplc="EBDCFC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FE0AB3"/>
    <w:multiLevelType w:val="hybridMultilevel"/>
    <w:tmpl w:val="297E0C98"/>
    <w:lvl w:ilvl="0" w:tplc="4B3E0D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1"/>
  </w:num>
  <w:num w:numId="3">
    <w:abstractNumId w:val="2"/>
  </w:num>
  <w:num w:numId="4">
    <w:abstractNumId w:val="5"/>
  </w:num>
  <w:num w:numId="5">
    <w:abstractNumId w:val="4"/>
  </w:num>
  <w:num w:numId="6">
    <w:abstractNumId w:val="10"/>
  </w:num>
  <w:num w:numId="7">
    <w:abstractNumId w:val="3"/>
  </w:num>
  <w:num w:numId="8">
    <w:abstractNumId w:val="1"/>
  </w:num>
  <w:num w:numId="9">
    <w:abstractNumId w:val="7"/>
  </w:num>
  <w:num w:numId="10">
    <w:abstractNumId w:val="0"/>
  </w:num>
  <w:num w:numId="11">
    <w:abstractNumId w:val="8"/>
  </w:num>
  <w:num w:numId="12">
    <w:abstractNumId w:val="9"/>
  </w:num>
  <w:num w:numId="13">
    <w:abstractNumId w:val="12"/>
  </w:num>
  <w:num w:numId="14">
    <w:abstractNumId w:val="16"/>
  </w:num>
  <w:num w:numId="15">
    <w:abstractNumId w:val="15"/>
  </w:num>
  <w:num w:numId="16">
    <w:abstractNumId w:val="13"/>
  </w:num>
  <w:num w:numId="17">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C9C"/>
    <w:rsid w:val="00000D78"/>
    <w:rsid w:val="00001162"/>
    <w:rsid w:val="000012A0"/>
    <w:rsid w:val="0000131D"/>
    <w:rsid w:val="00001492"/>
    <w:rsid w:val="00001684"/>
    <w:rsid w:val="0000168B"/>
    <w:rsid w:val="00001748"/>
    <w:rsid w:val="00002066"/>
    <w:rsid w:val="000021D6"/>
    <w:rsid w:val="0000265F"/>
    <w:rsid w:val="00002B74"/>
    <w:rsid w:val="00002FA4"/>
    <w:rsid w:val="00003886"/>
    <w:rsid w:val="00003BB8"/>
    <w:rsid w:val="00003EE1"/>
    <w:rsid w:val="000041AE"/>
    <w:rsid w:val="00004277"/>
    <w:rsid w:val="000055B2"/>
    <w:rsid w:val="00005EC1"/>
    <w:rsid w:val="00005F24"/>
    <w:rsid w:val="000061E0"/>
    <w:rsid w:val="00006440"/>
    <w:rsid w:val="00006B25"/>
    <w:rsid w:val="00006B91"/>
    <w:rsid w:val="00007C6C"/>
    <w:rsid w:val="00007D01"/>
    <w:rsid w:val="00007D02"/>
    <w:rsid w:val="0001045B"/>
    <w:rsid w:val="000109BE"/>
    <w:rsid w:val="00011AD9"/>
    <w:rsid w:val="00011F8B"/>
    <w:rsid w:val="000125AF"/>
    <w:rsid w:val="00012F1A"/>
    <w:rsid w:val="00013629"/>
    <w:rsid w:val="00013902"/>
    <w:rsid w:val="00013A8B"/>
    <w:rsid w:val="00013D10"/>
    <w:rsid w:val="00014A71"/>
    <w:rsid w:val="00015595"/>
    <w:rsid w:val="000156F1"/>
    <w:rsid w:val="00015CAB"/>
    <w:rsid w:val="00016037"/>
    <w:rsid w:val="0001696D"/>
    <w:rsid w:val="00016AB9"/>
    <w:rsid w:val="000175F8"/>
    <w:rsid w:val="000177A8"/>
    <w:rsid w:val="00017D59"/>
    <w:rsid w:val="00020110"/>
    <w:rsid w:val="0002036C"/>
    <w:rsid w:val="000203DC"/>
    <w:rsid w:val="00020C8F"/>
    <w:rsid w:val="00020D10"/>
    <w:rsid w:val="00020F06"/>
    <w:rsid w:val="00021269"/>
    <w:rsid w:val="00021AAC"/>
    <w:rsid w:val="00022E2D"/>
    <w:rsid w:val="00023130"/>
    <w:rsid w:val="00023326"/>
    <w:rsid w:val="000233A4"/>
    <w:rsid w:val="00023957"/>
    <w:rsid w:val="00023DFB"/>
    <w:rsid w:val="00024C49"/>
    <w:rsid w:val="00024EFD"/>
    <w:rsid w:val="00025640"/>
    <w:rsid w:val="00025672"/>
    <w:rsid w:val="000256A9"/>
    <w:rsid w:val="00025F6B"/>
    <w:rsid w:val="000261CD"/>
    <w:rsid w:val="00026655"/>
    <w:rsid w:val="0002688F"/>
    <w:rsid w:val="00026D98"/>
    <w:rsid w:val="00026F18"/>
    <w:rsid w:val="00026F68"/>
    <w:rsid w:val="0002720D"/>
    <w:rsid w:val="0002743B"/>
    <w:rsid w:val="00027617"/>
    <w:rsid w:val="00027E39"/>
    <w:rsid w:val="000301B7"/>
    <w:rsid w:val="00030884"/>
    <w:rsid w:val="00031A97"/>
    <w:rsid w:val="00031FB8"/>
    <w:rsid w:val="00032376"/>
    <w:rsid w:val="000326C4"/>
    <w:rsid w:val="00032732"/>
    <w:rsid w:val="000332B3"/>
    <w:rsid w:val="000332D2"/>
    <w:rsid w:val="000334BA"/>
    <w:rsid w:val="000334EF"/>
    <w:rsid w:val="0003355E"/>
    <w:rsid w:val="000341F7"/>
    <w:rsid w:val="0003434B"/>
    <w:rsid w:val="000344D9"/>
    <w:rsid w:val="0003550A"/>
    <w:rsid w:val="00035E76"/>
    <w:rsid w:val="00036100"/>
    <w:rsid w:val="00036750"/>
    <w:rsid w:val="00036DE5"/>
    <w:rsid w:val="0003744F"/>
    <w:rsid w:val="000375B6"/>
    <w:rsid w:val="000377CC"/>
    <w:rsid w:val="00037A7B"/>
    <w:rsid w:val="00037B59"/>
    <w:rsid w:val="000404EC"/>
    <w:rsid w:val="00040879"/>
    <w:rsid w:val="00040EA7"/>
    <w:rsid w:val="00040EE2"/>
    <w:rsid w:val="00041130"/>
    <w:rsid w:val="00041161"/>
    <w:rsid w:val="000418CF"/>
    <w:rsid w:val="00041C3E"/>
    <w:rsid w:val="00041CAF"/>
    <w:rsid w:val="00041F3C"/>
    <w:rsid w:val="00042292"/>
    <w:rsid w:val="0004255F"/>
    <w:rsid w:val="00042730"/>
    <w:rsid w:val="00042D25"/>
    <w:rsid w:val="00043080"/>
    <w:rsid w:val="0004395C"/>
    <w:rsid w:val="00043A79"/>
    <w:rsid w:val="00043B6F"/>
    <w:rsid w:val="00044008"/>
    <w:rsid w:val="000448CA"/>
    <w:rsid w:val="000450F7"/>
    <w:rsid w:val="00045C32"/>
    <w:rsid w:val="00046248"/>
    <w:rsid w:val="000464FA"/>
    <w:rsid w:val="000466DA"/>
    <w:rsid w:val="00046981"/>
    <w:rsid w:val="00046A4E"/>
    <w:rsid w:val="00046C77"/>
    <w:rsid w:val="00046E8C"/>
    <w:rsid w:val="0004702D"/>
    <w:rsid w:val="0004725E"/>
    <w:rsid w:val="0004744F"/>
    <w:rsid w:val="00047D5B"/>
    <w:rsid w:val="000505F4"/>
    <w:rsid w:val="0005099C"/>
    <w:rsid w:val="00050CB3"/>
    <w:rsid w:val="00050F31"/>
    <w:rsid w:val="00051294"/>
    <w:rsid w:val="000520C5"/>
    <w:rsid w:val="00052DB8"/>
    <w:rsid w:val="00053036"/>
    <w:rsid w:val="000531AB"/>
    <w:rsid w:val="000547BD"/>
    <w:rsid w:val="00054846"/>
    <w:rsid w:val="000549EE"/>
    <w:rsid w:val="000556B2"/>
    <w:rsid w:val="00055F6B"/>
    <w:rsid w:val="00056462"/>
    <w:rsid w:val="0005794C"/>
    <w:rsid w:val="00060A46"/>
    <w:rsid w:val="00060A97"/>
    <w:rsid w:val="00060BC8"/>
    <w:rsid w:val="00060BF2"/>
    <w:rsid w:val="00060DDC"/>
    <w:rsid w:val="00061308"/>
    <w:rsid w:val="0006224A"/>
    <w:rsid w:val="00062278"/>
    <w:rsid w:val="000624D8"/>
    <w:rsid w:val="00063083"/>
    <w:rsid w:val="000633F5"/>
    <w:rsid w:val="000635F5"/>
    <w:rsid w:val="0006360A"/>
    <w:rsid w:val="00063D55"/>
    <w:rsid w:val="000640B8"/>
    <w:rsid w:val="00066001"/>
    <w:rsid w:val="00066138"/>
    <w:rsid w:val="00066353"/>
    <w:rsid w:val="00066779"/>
    <w:rsid w:val="00070B34"/>
    <w:rsid w:val="00070BBA"/>
    <w:rsid w:val="000711CF"/>
    <w:rsid w:val="0007226D"/>
    <w:rsid w:val="00072678"/>
    <w:rsid w:val="00073105"/>
    <w:rsid w:val="00073E0B"/>
    <w:rsid w:val="000743ED"/>
    <w:rsid w:val="00074D28"/>
    <w:rsid w:val="00074F49"/>
    <w:rsid w:val="000755E5"/>
    <w:rsid w:val="000759ED"/>
    <w:rsid w:val="00075AEE"/>
    <w:rsid w:val="000761AB"/>
    <w:rsid w:val="000761B9"/>
    <w:rsid w:val="00076478"/>
    <w:rsid w:val="000765F2"/>
    <w:rsid w:val="00076E22"/>
    <w:rsid w:val="00077277"/>
    <w:rsid w:val="000773E9"/>
    <w:rsid w:val="000776D6"/>
    <w:rsid w:val="0007779F"/>
    <w:rsid w:val="00077C86"/>
    <w:rsid w:val="00077F30"/>
    <w:rsid w:val="000800CF"/>
    <w:rsid w:val="00080419"/>
    <w:rsid w:val="00080865"/>
    <w:rsid w:val="000820CD"/>
    <w:rsid w:val="00082613"/>
    <w:rsid w:val="0008268E"/>
    <w:rsid w:val="00082B99"/>
    <w:rsid w:val="00082C9C"/>
    <w:rsid w:val="00082CC4"/>
    <w:rsid w:val="00082F6D"/>
    <w:rsid w:val="0008378D"/>
    <w:rsid w:val="0008394D"/>
    <w:rsid w:val="0008397A"/>
    <w:rsid w:val="00084560"/>
    <w:rsid w:val="0008655D"/>
    <w:rsid w:val="0008666C"/>
    <w:rsid w:val="00086990"/>
    <w:rsid w:val="000870AB"/>
    <w:rsid w:val="000872A5"/>
    <w:rsid w:val="000874A9"/>
    <w:rsid w:val="00087590"/>
    <w:rsid w:val="00090767"/>
    <w:rsid w:val="00090A39"/>
    <w:rsid w:val="00091EE1"/>
    <w:rsid w:val="0009235C"/>
    <w:rsid w:val="000923C4"/>
    <w:rsid w:val="000923F9"/>
    <w:rsid w:val="000928E5"/>
    <w:rsid w:val="00092BDF"/>
    <w:rsid w:val="0009338D"/>
    <w:rsid w:val="00093AFC"/>
    <w:rsid w:val="00093C51"/>
    <w:rsid w:val="000941BE"/>
    <w:rsid w:val="0009430C"/>
    <w:rsid w:val="00095336"/>
    <w:rsid w:val="00096811"/>
    <w:rsid w:val="000969BC"/>
    <w:rsid w:val="00096A4E"/>
    <w:rsid w:val="0009758F"/>
    <w:rsid w:val="00097B10"/>
    <w:rsid w:val="00097E18"/>
    <w:rsid w:val="000A138E"/>
    <w:rsid w:val="000A18DE"/>
    <w:rsid w:val="000A1AD0"/>
    <w:rsid w:val="000A20D3"/>
    <w:rsid w:val="000A25BB"/>
    <w:rsid w:val="000A26A2"/>
    <w:rsid w:val="000A2717"/>
    <w:rsid w:val="000A29F0"/>
    <w:rsid w:val="000A3E2A"/>
    <w:rsid w:val="000A484C"/>
    <w:rsid w:val="000A53F1"/>
    <w:rsid w:val="000A56EA"/>
    <w:rsid w:val="000A5914"/>
    <w:rsid w:val="000A5BBC"/>
    <w:rsid w:val="000A5FC4"/>
    <w:rsid w:val="000A64A6"/>
    <w:rsid w:val="000A6670"/>
    <w:rsid w:val="000A7723"/>
    <w:rsid w:val="000B14B6"/>
    <w:rsid w:val="000B183E"/>
    <w:rsid w:val="000B1D2F"/>
    <w:rsid w:val="000B2AFE"/>
    <w:rsid w:val="000B3605"/>
    <w:rsid w:val="000B4929"/>
    <w:rsid w:val="000B4D33"/>
    <w:rsid w:val="000B4E61"/>
    <w:rsid w:val="000B4E72"/>
    <w:rsid w:val="000B5749"/>
    <w:rsid w:val="000B5BC4"/>
    <w:rsid w:val="000B7218"/>
    <w:rsid w:val="000B72E0"/>
    <w:rsid w:val="000B7884"/>
    <w:rsid w:val="000B7E99"/>
    <w:rsid w:val="000C00E2"/>
    <w:rsid w:val="000C0209"/>
    <w:rsid w:val="000C06D2"/>
    <w:rsid w:val="000C0894"/>
    <w:rsid w:val="000C1053"/>
    <w:rsid w:val="000C2B8F"/>
    <w:rsid w:val="000C2BB3"/>
    <w:rsid w:val="000C2F6C"/>
    <w:rsid w:val="000C3082"/>
    <w:rsid w:val="000C35DA"/>
    <w:rsid w:val="000C36A8"/>
    <w:rsid w:val="000C3A53"/>
    <w:rsid w:val="000C4829"/>
    <w:rsid w:val="000C4DD1"/>
    <w:rsid w:val="000C4FC8"/>
    <w:rsid w:val="000C584D"/>
    <w:rsid w:val="000C623B"/>
    <w:rsid w:val="000C62FC"/>
    <w:rsid w:val="000C6400"/>
    <w:rsid w:val="000C6960"/>
    <w:rsid w:val="000C6982"/>
    <w:rsid w:val="000C6CC4"/>
    <w:rsid w:val="000C7088"/>
    <w:rsid w:val="000C7873"/>
    <w:rsid w:val="000C793F"/>
    <w:rsid w:val="000C79A3"/>
    <w:rsid w:val="000C7E67"/>
    <w:rsid w:val="000D07DE"/>
    <w:rsid w:val="000D086A"/>
    <w:rsid w:val="000D0AFC"/>
    <w:rsid w:val="000D111C"/>
    <w:rsid w:val="000D141B"/>
    <w:rsid w:val="000D1594"/>
    <w:rsid w:val="000D171C"/>
    <w:rsid w:val="000D1BAB"/>
    <w:rsid w:val="000D1D0C"/>
    <w:rsid w:val="000D1D9B"/>
    <w:rsid w:val="000D209F"/>
    <w:rsid w:val="000D21C3"/>
    <w:rsid w:val="000D2334"/>
    <w:rsid w:val="000D24E7"/>
    <w:rsid w:val="000D2A55"/>
    <w:rsid w:val="000D2CE2"/>
    <w:rsid w:val="000D2DA2"/>
    <w:rsid w:val="000D2E65"/>
    <w:rsid w:val="000D2EAC"/>
    <w:rsid w:val="000D315D"/>
    <w:rsid w:val="000D317E"/>
    <w:rsid w:val="000D3D3F"/>
    <w:rsid w:val="000D459A"/>
    <w:rsid w:val="000D4CAB"/>
    <w:rsid w:val="000D4D52"/>
    <w:rsid w:val="000D4E12"/>
    <w:rsid w:val="000D4F0A"/>
    <w:rsid w:val="000D53FD"/>
    <w:rsid w:val="000D5E54"/>
    <w:rsid w:val="000D66BB"/>
    <w:rsid w:val="000D78B1"/>
    <w:rsid w:val="000E0078"/>
    <w:rsid w:val="000E024E"/>
    <w:rsid w:val="000E02A1"/>
    <w:rsid w:val="000E0678"/>
    <w:rsid w:val="000E0D58"/>
    <w:rsid w:val="000E170D"/>
    <w:rsid w:val="000E19B9"/>
    <w:rsid w:val="000E1D8F"/>
    <w:rsid w:val="000E267A"/>
    <w:rsid w:val="000E2EDB"/>
    <w:rsid w:val="000E3351"/>
    <w:rsid w:val="000E401C"/>
    <w:rsid w:val="000E4211"/>
    <w:rsid w:val="000E4286"/>
    <w:rsid w:val="000E4633"/>
    <w:rsid w:val="000E5263"/>
    <w:rsid w:val="000E6104"/>
    <w:rsid w:val="000E65EE"/>
    <w:rsid w:val="000E72C9"/>
    <w:rsid w:val="000E7682"/>
    <w:rsid w:val="000E7D61"/>
    <w:rsid w:val="000E7F45"/>
    <w:rsid w:val="000F0B3A"/>
    <w:rsid w:val="000F0E25"/>
    <w:rsid w:val="000F104D"/>
    <w:rsid w:val="000F19A7"/>
    <w:rsid w:val="000F2404"/>
    <w:rsid w:val="000F24C5"/>
    <w:rsid w:val="000F27EB"/>
    <w:rsid w:val="000F2D89"/>
    <w:rsid w:val="000F4185"/>
    <w:rsid w:val="000F41A7"/>
    <w:rsid w:val="000F442E"/>
    <w:rsid w:val="000F44A1"/>
    <w:rsid w:val="000F44A3"/>
    <w:rsid w:val="000F507A"/>
    <w:rsid w:val="000F51A1"/>
    <w:rsid w:val="000F5DE9"/>
    <w:rsid w:val="000F5F3D"/>
    <w:rsid w:val="000F6668"/>
    <w:rsid w:val="000F7035"/>
    <w:rsid w:val="000F79D5"/>
    <w:rsid w:val="000F7ED9"/>
    <w:rsid w:val="00100631"/>
    <w:rsid w:val="00100AE1"/>
    <w:rsid w:val="00100D11"/>
    <w:rsid w:val="00100E2B"/>
    <w:rsid w:val="00100E45"/>
    <w:rsid w:val="0010103D"/>
    <w:rsid w:val="00101476"/>
    <w:rsid w:val="001015C2"/>
    <w:rsid w:val="0010160D"/>
    <w:rsid w:val="001016E1"/>
    <w:rsid w:val="00101BC5"/>
    <w:rsid w:val="00102607"/>
    <w:rsid w:val="0010335F"/>
    <w:rsid w:val="001035A0"/>
    <w:rsid w:val="0010431A"/>
    <w:rsid w:val="00104B15"/>
    <w:rsid w:val="0010542E"/>
    <w:rsid w:val="00105A3E"/>
    <w:rsid w:val="00105CFF"/>
    <w:rsid w:val="00105E85"/>
    <w:rsid w:val="00106349"/>
    <w:rsid w:val="00107645"/>
    <w:rsid w:val="001078AC"/>
    <w:rsid w:val="00110743"/>
    <w:rsid w:val="00110829"/>
    <w:rsid w:val="00110EBF"/>
    <w:rsid w:val="0011163C"/>
    <w:rsid w:val="0011208D"/>
    <w:rsid w:val="00112171"/>
    <w:rsid w:val="001121BC"/>
    <w:rsid w:val="001121FC"/>
    <w:rsid w:val="00112323"/>
    <w:rsid w:val="00112CE5"/>
    <w:rsid w:val="00112F94"/>
    <w:rsid w:val="00113426"/>
    <w:rsid w:val="001137CB"/>
    <w:rsid w:val="001137EB"/>
    <w:rsid w:val="001138BA"/>
    <w:rsid w:val="001139C8"/>
    <w:rsid w:val="00113A73"/>
    <w:rsid w:val="001145FE"/>
    <w:rsid w:val="00114768"/>
    <w:rsid w:val="00115542"/>
    <w:rsid w:val="0011565C"/>
    <w:rsid w:val="001160B7"/>
    <w:rsid w:val="001168DC"/>
    <w:rsid w:val="001168F7"/>
    <w:rsid w:val="00116EC7"/>
    <w:rsid w:val="001171AE"/>
    <w:rsid w:val="0011739C"/>
    <w:rsid w:val="00117990"/>
    <w:rsid w:val="00120063"/>
    <w:rsid w:val="00120738"/>
    <w:rsid w:val="00120790"/>
    <w:rsid w:val="00120E0F"/>
    <w:rsid w:val="00120E3C"/>
    <w:rsid w:val="00121758"/>
    <w:rsid w:val="001217B9"/>
    <w:rsid w:val="00122171"/>
    <w:rsid w:val="00122449"/>
    <w:rsid w:val="00123EAD"/>
    <w:rsid w:val="00124779"/>
    <w:rsid w:val="0012491B"/>
    <w:rsid w:val="00125020"/>
    <w:rsid w:val="00125496"/>
    <w:rsid w:val="00125B95"/>
    <w:rsid w:val="00125C1B"/>
    <w:rsid w:val="00125CE1"/>
    <w:rsid w:val="00125EEA"/>
    <w:rsid w:val="001269A3"/>
    <w:rsid w:val="001270E5"/>
    <w:rsid w:val="001271FC"/>
    <w:rsid w:val="001278EB"/>
    <w:rsid w:val="00127A33"/>
    <w:rsid w:val="00127FB0"/>
    <w:rsid w:val="00130379"/>
    <w:rsid w:val="00130679"/>
    <w:rsid w:val="00131010"/>
    <w:rsid w:val="001319AC"/>
    <w:rsid w:val="00131B4D"/>
    <w:rsid w:val="00131B6A"/>
    <w:rsid w:val="00131D94"/>
    <w:rsid w:val="0013247F"/>
    <w:rsid w:val="001324AA"/>
    <w:rsid w:val="001325C2"/>
    <w:rsid w:val="0013282C"/>
    <w:rsid w:val="001329A0"/>
    <w:rsid w:val="00132BCD"/>
    <w:rsid w:val="00132C34"/>
    <w:rsid w:val="00132FB2"/>
    <w:rsid w:val="00133397"/>
    <w:rsid w:val="00133BDD"/>
    <w:rsid w:val="001340C3"/>
    <w:rsid w:val="001343F6"/>
    <w:rsid w:val="00134495"/>
    <w:rsid w:val="001346B4"/>
    <w:rsid w:val="00134E40"/>
    <w:rsid w:val="00134E9B"/>
    <w:rsid w:val="00135C2D"/>
    <w:rsid w:val="001361D9"/>
    <w:rsid w:val="00136558"/>
    <w:rsid w:val="00136A4A"/>
    <w:rsid w:val="0013708B"/>
    <w:rsid w:val="00137239"/>
    <w:rsid w:val="00137DCE"/>
    <w:rsid w:val="001403F5"/>
    <w:rsid w:val="0014068A"/>
    <w:rsid w:val="0014089E"/>
    <w:rsid w:val="00140BB3"/>
    <w:rsid w:val="00142935"/>
    <w:rsid w:val="00144771"/>
    <w:rsid w:val="0014494B"/>
    <w:rsid w:val="00145252"/>
    <w:rsid w:val="001458DA"/>
    <w:rsid w:val="0014593E"/>
    <w:rsid w:val="00145B99"/>
    <w:rsid w:val="00145F68"/>
    <w:rsid w:val="00145F8D"/>
    <w:rsid w:val="001464A8"/>
    <w:rsid w:val="0014675A"/>
    <w:rsid w:val="00146BB6"/>
    <w:rsid w:val="00146C25"/>
    <w:rsid w:val="00147240"/>
    <w:rsid w:val="0014765C"/>
    <w:rsid w:val="00147D44"/>
    <w:rsid w:val="00147EEB"/>
    <w:rsid w:val="00150309"/>
    <w:rsid w:val="0015073C"/>
    <w:rsid w:val="001507C2"/>
    <w:rsid w:val="001509F5"/>
    <w:rsid w:val="00150AE4"/>
    <w:rsid w:val="00151761"/>
    <w:rsid w:val="00151BEF"/>
    <w:rsid w:val="00152045"/>
    <w:rsid w:val="001520B4"/>
    <w:rsid w:val="001529C3"/>
    <w:rsid w:val="00153AF5"/>
    <w:rsid w:val="00154357"/>
    <w:rsid w:val="00154941"/>
    <w:rsid w:val="001554DA"/>
    <w:rsid w:val="001557F3"/>
    <w:rsid w:val="00155913"/>
    <w:rsid w:val="0015670F"/>
    <w:rsid w:val="001569A2"/>
    <w:rsid w:val="00156D3A"/>
    <w:rsid w:val="00156E80"/>
    <w:rsid w:val="001578DD"/>
    <w:rsid w:val="00160536"/>
    <w:rsid w:val="0016099B"/>
    <w:rsid w:val="00160C26"/>
    <w:rsid w:val="00160E81"/>
    <w:rsid w:val="00161128"/>
    <w:rsid w:val="001612EF"/>
    <w:rsid w:val="001619BF"/>
    <w:rsid w:val="00162562"/>
    <w:rsid w:val="00163B6B"/>
    <w:rsid w:val="00163B79"/>
    <w:rsid w:val="00164063"/>
    <w:rsid w:val="0016489B"/>
    <w:rsid w:val="001649F4"/>
    <w:rsid w:val="00164C2C"/>
    <w:rsid w:val="00164C32"/>
    <w:rsid w:val="00165095"/>
    <w:rsid w:val="0016550C"/>
    <w:rsid w:val="00165BBD"/>
    <w:rsid w:val="00166433"/>
    <w:rsid w:val="0016666B"/>
    <w:rsid w:val="00166A00"/>
    <w:rsid w:val="00166FAC"/>
    <w:rsid w:val="001674E6"/>
    <w:rsid w:val="001675D6"/>
    <w:rsid w:val="00167B4A"/>
    <w:rsid w:val="00167D69"/>
    <w:rsid w:val="00167D6E"/>
    <w:rsid w:val="00170152"/>
    <w:rsid w:val="001701A4"/>
    <w:rsid w:val="00170381"/>
    <w:rsid w:val="001709FA"/>
    <w:rsid w:val="00170AAF"/>
    <w:rsid w:val="00170D33"/>
    <w:rsid w:val="00171863"/>
    <w:rsid w:val="00172349"/>
    <w:rsid w:val="001725B1"/>
    <w:rsid w:val="00172801"/>
    <w:rsid w:val="0017289E"/>
    <w:rsid w:val="00172FD3"/>
    <w:rsid w:val="0017318F"/>
    <w:rsid w:val="0017325E"/>
    <w:rsid w:val="00173624"/>
    <w:rsid w:val="00173C11"/>
    <w:rsid w:val="00174603"/>
    <w:rsid w:val="00175713"/>
    <w:rsid w:val="00176055"/>
    <w:rsid w:val="001764AF"/>
    <w:rsid w:val="00176ADF"/>
    <w:rsid w:val="00176E6B"/>
    <w:rsid w:val="001779AB"/>
    <w:rsid w:val="00177DB7"/>
    <w:rsid w:val="00177FED"/>
    <w:rsid w:val="00180CEC"/>
    <w:rsid w:val="00180D02"/>
    <w:rsid w:val="00181581"/>
    <w:rsid w:val="00181A2F"/>
    <w:rsid w:val="00181C2D"/>
    <w:rsid w:val="00181C54"/>
    <w:rsid w:val="00181D54"/>
    <w:rsid w:val="00182A8C"/>
    <w:rsid w:val="00182AD6"/>
    <w:rsid w:val="00182DD8"/>
    <w:rsid w:val="001831A8"/>
    <w:rsid w:val="001836B0"/>
    <w:rsid w:val="00183F4A"/>
    <w:rsid w:val="001841D1"/>
    <w:rsid w:val="00184824"/>
    <w:rsid w:val="00184AB3"/>
    <w:rsid w:val="00184CE7"/>
    <w:rsid w:val="00185211"/>
    <w:rsid w:val="00185794"/>
    <w:rsid w:val="0018609E"/>
    <w:rsid w:val="001868E3"/>
    <w:rsid w:val="0018765F"/>
    <w:rsid w:val="00187DED"/>
    <w:rsid w:val="00190365"/>
    <w:rsid w:val="00190D2B"/>
    <w:rsid w:val="0019125F"/>
    <w:rsid w:val="0019137E"/>
    <w:rsid w:val="00191C8C"/>
    <w:rsid w:val="00191EB8"/>
    <w:rsid w:val="00191F05"/>
    <w:rsid w:val="00192450"/>
    <w:rsid w:val="001925E6"/>
    <w:rsid w:val="001926EF"/>
    <w:rsid w:val="001928A1"/>
    <w:rsid w:val="001937E8"/>
    <w:rsid w:val="00193B2B"/>
    <w:rsid w:val="001944A8"/>
    <w:rsid w:val="00195895"/>
    <w:rsid w:val="00195A27"/>
    <w:rsid w:val="00195A62"/>
    <w:rsid w:val="00195A9E"/>
    <w:rsid w:val="0019616A"/>
    <w:rsid w:val="0019617E"/>
    <w:rsid w:val="001967FC"/>
    <w:rsid w:val="00196AE9"/>
    <w:rsid w:val="00196AFE"/>
    <w:rsid w:val="00196CC3"/>
    <w:rsid w:val="00197B60"/>
    <w:rsid w:val="001A056E"/>
    <w:rsid w:val="001A0B07"/>
    <w:rsid w:val="001A145B"/>
    <w:rsid w:val="001A174D"/>
    <w:rsid w:val="001A1971"/>
    <w:rsid w:val="001A2DB6"/>
    <w:rsid w:val="001A2F51"/>
    <w:rsid w:val="001A448C"/>
    <w:rsid w:val="001A46E6"/>
    <w:rsid w:val="001A472E"/>
    <w:rsid w:val="001A4E74"/>
    <w:rsid w:val="001A52F1"/>
    <w:rsid w:val="001A564B"/>
    <w:rsid w:val="001A6461"/>
    <w:rsid w:val="001A6C16"/>
    <w:rsid w:val="001A7269"/>
    <w:rsid w:val="001A7398"/>
    <w:rsid w:val="001A73BA"/>
    <w:rsid w:val="001A7C4F"/>
    <w:rsid w:val="001A7CD1"/>
    <w:rsid w:val="001B02A0"/>
    <w:rsid w:val="001B08AC"/>
    <w:rsid w:val="001B0BA6"/>
    <w:rsid w:val="001B12D4"/>
    <w:rsid w:val="001B1D1D"/>
    <w:rsid w:val="001B247C"/>
    <w:rsid w:val="001B28D4"/>
    <w:rsid w:val="001B31DD"/>
    <w:rsid w:val="001B3F22"/>
    <w:rsid w:val="001B3FE8"/>
    <w:rsid w:val="001B4380"/>
    <w:rsid w:val="001B528F"/>
    <w:rsid w:val="001B55FA"/>
    <w:rsid w:val="001B5FF7"/>
    <w:rsid w:val="001B61DB"/>
    <w:rsid w:val="001B66CB"/>
    <w:rsid w:val="001B6B5D"/>
    <w:rsid w:val="001B717D"/>
    <w:rsid w:val="001B724B"/>
    <w:rsid w:val="001B7285"/>
    <w:rsid w:val="001B7371"/>
    <w:rsid w:val="001C02E1"/>
    <w:rsid w:val="001C0892"/>
    <w:rsid w:val="001C0CB9"/>
    <w:rsid w:val="001C0F56"/>
    <w:rsid w:val="001C1599"/>
    <w:rsid w:val="001C1C38"/>
    <w:rsid w:val="001C1DE2"/>
    <w:rsid w:val="001C210C"/>
    <w:rsid w:val="001C211A"/>
    <w:rsid w:val="001C2278"/>
    <w:rsid w:val="001C2A50"/>
    <w:rsid w:val="001C2A93"/>
    <w:rsid w:val="001C348A"/>
    <w:rsid w:val="001C38F1"/>
    <w:rsid w:val="001C3A44"/>
    <w:rsid w:val="001C4380"/>
    <w:rsid w:val="001C448A"/>
    <w:rsid w:val="001C46A4"/>
    <w:rsid w:val="001C4DA6"/>
    <w:rsid w:val="001C59A9"/>
    <w:rsid w:val="001C6E35"/>
    <w:rsid w:val="001C6E4A"/>
    <w:rsid w:val="001C6FBE"/>
    <w:rsid w:val="001C7307"/>
    <w:rsid w:val="001C74D7"/>
    <w:rsid w:val="001C797D"/>
    <w:rsid w:val="001D0268"/>
    <w:rsid w:val="001D0494"/>
    <w:rsid w:val="001D0F0A"/>
    <w:rsid w:val="001D19C0"/>
    <w:rsid w:val="001D1A87"/>
    <w:rsid w:val="001D1C06"/>
    <w:rsid w:val="001D1DA5"/>
    <w:rsid w:val="001D1F32"/>
    <w:rsid w:val="001D326E"/>
    <w:rsid w:val="001D347F"/>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116"/>
    <w:rsid w:val="001D61DF"/>
    <w:rsid w:val="001D6315"/>
    <w:rsid w:val="001D688A"/>
    <w:rsid w:val="001D711A"/>
    <w:rsid w:val="001D74B7"/>
    <w:rsid w:val="001D75C7"/>
    <w:rsid w:val="001D7693"/>
    <w:rsid w:val="001D7D7B"/>
    <w:rsid w:val="001D7DDC"/>
    <w:rsid w:val="001E0D12"/>
    <w:rsid w:val="001E12E7"/>
    <w:rsid w:val="001E1423"/>
    <w:rsid w:val="001E1597"/>
    <w:rsid w:val="001E2CAC"/>
    <w:rsid w:val="001E3943"/>
    <w:rsid w:val="001E3A0C"/>
    <w:rsid w:val="001E3C3C"/>
    <w:rsid w:val="001E3D46"/>
    <w:rsid w:val="001E47E7"/>
    <w:rsid w:val="001E487F"/>
    <w:rsid w:val="001E4C35"/>
    <w:rsid w:val="001E4CD7"/>
    <w:rsid w:val="001E4DF0"/>
    <w:rsid w:val="001E5314"/>
    <w:rsid w:val="001E53C5"/>
    <w:rsid w:val="001E5967"/>
    <w:rsid w:val="001E5DF8"/>
    <w:rsid w:val="001E6136"/>
    <w:rsid w:val="001E6191"/>
    <w:rsid w:val="001E6766"/>
    <w:rsid w:val="001E6DF2"/>
    <w:rsid w:val="001E6F99"/>
    <w:rsid w:val="001E7A22"/>
    <w:rsid w:val="001F07C1"/>
    <w:rsid w:val="001F0A4F"/>
    <w:rsid w:val="001F0AFD"/>
    <w:rsid w:val="001F0CBF"/>
    <w:rsid w:val="001F1132"/>
    <w:rsid w:val="001F126B"/>
    <w:rsid w:val="001F1318"/>
    <w:rsid w:val="001F1579"/>
    <w:rsid w:val="001F172F"/>
    <w:rsid w:val="001F1D05"/>
    <w:rsid w:val="001F1E3D"/>
    <w:rsid w:val="001F2CA6"/>
    <w:rsid w:val="001F3186"/>
    <w:rsid w:val="001F3604"/>
    <w:rsid w:val="001F3985"/>
    <w:rsid w:val="001F3ADC"/>
    <w:rsid w:val="001F40F1"/>
    <w:rsid w:val="001F4580"/>
    <w:rsid w:val="001F4DC5"/>
    <w:rsid w:val="001F5C37"/>
    <w:rsid w:val="001F6070"/>
    <w:rsid w:val="001F6ECF"/>
    <w:rsid w:val="001F777A"/>
    <w:rsid w:val="002001EF"/>
    <w:rsid w:val="00200692"/>
    <w:rsid w:val="00201139"/>
    <w:rsid w:val="0020163B"/>
    <w:rsid w:val="0020209F"/>
    <w:rsid w:val="002022D7"/>
    <w:rsid w:val="002027F5"/>
    <w:rsid w:val="00202AEF"/>
    <w:rsid w:val="002036D6"/>
    <w:rsid w:val="0020372C"/>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1BCC"/>
    <w:rsid w:val="00211CFE"/>
    <w:rsid w:val="0021206F"/>
    <w:rsid w:val="0021218B"/>
    <w:rsid w:val="0021223C"/>
    <w:rsid w:val="00212561"/>
    <w:rsid w:val="002125DB"/>
    <w:rsid w:val="00212720"/>
    <w:rsid w:val="0021273C"/>
    <w:rsid w:val="0021356C"/>
    <w:rsid w:val="0021361D"/>
    <w:rsid w:val="00213724"/>
    <w:rsid w:val="00213B47"/>
    <w:rsid w:val="00213F51"/>
    <w:rsid w:val="00214380"/>
    <w:rsid w:val="002144CF"/>
    <w:rsid w:val="00214828"/>
    <w:rsid w:val="0021530F"/>
    <w:rsid w:val="002155BB"/>
    <w:rsid w:val="00215DE3"/>
    <w:rsid w:val="00216157"/>
    <w:rsid w:val="002166B6"/>
    <w:rsid w:val="002169D7"/>
    <w:rsid w:val="00216CEF"/>
    <w:rsid w:val="0021700F"/>
    <w:rsid w:val="002176B2"/>
    <w:rsid w:val="00217872"/>
    <w:rsid w:val="00217B82"/>
    <w:rsid w:val="00217C98"/>
    <w:rsid w:val="00220157"/>
    <w:rsid w:val="002201E1"/>
    <w:rsid w:val="00220211"/>
    <w:rsid w:val="00220422"/>
    <w:rsid w:val="0022060E"/>
    <w:rsid w:val="00221068"/>
    <w:rsid w:val="00221FE5"/>
    <w:rsid w:val="00222059"/>
    <w:rsid w:val="002223C2"/>
    <w:rsid w:val="0022286F"/>
    <w:rsid w:val="00222BAD"/>
    <w:rsid w:val="00222F2E"/>
    <w:rsid w:val="0022321B"/>
    <w:rsid w:val="00223362"/>
    <w:rsid w:val="00223650"/>
    <w:rsid w:val="00223777"/>
    <w:rsid w:val="00223936"/>
    <w:rsid w:val="00223A35"/>
    <w:rsid w:val="00223BF3"/>
    <w:rsid w:val="00223CA7"/>
    <w:rsid w:val="00223D69"/>
    <w:rsid w:val="0022442C"/>
    <w:rsid w:val="00224A0A"/>
    <w:rsid w:val="00224A7D"/>
    <w:rsid w:val="00225277"/>
    <w:rsid w:val="00225560"/>
    <w:rsid w:val="002255E1"/>
    <w:rsid w:val="002258FD"/>
    <w:rsid w:val="00226231"/>
    <w:rsid w:val="00226AD2"/>
    <w:rsid w:val="00226B13"/>
    <w:rsid w:val="00226B84"/>
    <w:rsid w:val="00226E8A"/>
    <w:rsid w:val="00226F73"/>
    <w:rsid w:val="00226FC8"/>
    <w:rsid w:val="00227580"/>
    <w:rsid w:val="00227836"/>
    <w:rsid w:val="002301FC"/>
    <w:rsid w:val="002304CC"/>
    <w:rsid w:val="00230D09"/>
    <w:rsid w:val="00231099"/>
    <w:rsid w:val="0023188B"/>
    <w:rsid w:val="0023192E"/>
    <w:rsid w:val="00231CB1"/>
    <w:rsid w:val="00232E7B"/>
    <w:rsid w:val="002330D1"/>
    <w:rsid w:val="00234A50"/>
    <w:rsid w:val="00235878"/>
    <w:rsid w:val="00235BEB"/>
    <w:rsid w:val="00236030"/>
    <w:rsid w:val="002369FD"/>
    <w:rsid w:val="00237402"/>
    <w:rsid w:val="0023747F"/>
    <w:rsid w:val="00237725"/>
    <w:rsid w:val="002377F1"/>
    <w:rsid w:val="00237CCC"/>
    <w:rsid w:val="00237D3D"/>
    <w:rsid w:val="00237FFB"/>
    <w:rsid w:val="00240CC9"/>
    <w:rsid w:val="00240CCF"/>
    <w:rsid w:val="00241271"/>
    <w:rsid w:val="002414F0"/>
    <w:rsid w:val="00241B1C"/>
    <w:rsid w:val="00242641"/>
    <w:rsid w:val="00242725"/>
    <w:rsid w:val="00243873"/>
    <w:rsid w:val="00244FDA"/>
    <w:rsid w:val="002460A6"/>
    <w:rsid w:val="00246639"/>
    <w:rsid w:val="00246B76"/>
    <w:rsid w:val="00246FE4"/>
    <w:rsid w:val="0025078D"/>
    <w:rsid w:val="00251352"/>
    <w:rsid w:val="00251749"/>
    <w:rsid w:val="00251BE6"/>
    <w:rsid w:val="00252174"/>
    <w:rsid w:val="0025256D"/>
    <w:rsid w:val="00253B92"/>
    <w:rsid w:val="00253F35"/>
    <w:rsid w:val="00253F8A"/>
    <w:rsid w:val="00254127"/>
    <w:rsid w:val="002549F9"/>
    <w:rsid w:val="00254F67"/>
    <w:rsid w:val="0025512C"/>
    <w:rsid w:val="00255310"/>
    <w:rsid w:val="002557D9"/>
    <w:rsid w:val="00255F2B"/>
    <w:rsid w:val="002565C6"/>
    <w:rsid w:val="002567DE"/>
    <w:rsid w:val="00256B04"/>
    <w:rsid w:val="00257365"/>
    <w:rsid w:val="00257D91"/>
    <w:rsid w:val="002603BC"/>
    <w:rsid w:val="002603C8"/>
    <w:rsid w:val="002605A7"/>
    <w:rsid w:val="00260FD9"/>
    <w:rsid w:val="002614C3"/>
    <w:rsid w:val="00261CAA"/>
    <w:rsid w:val="00262472"/>
    <w:rsid w:val="002629BE"/>
    <w:rsid w:val="00262DF0"/>
    <w:rsid w:val="002639F9"/>
    <w:rsid w:val="00263A3B"/>
    <w:rsid w:val="00264189"/>
    <w:rsid w:val="0026424E"/>
    <w:rsid w:val="00265271"/>
    <w:rsid w:val="00265375"/>
    <w:rsid w:val="00265701"/>
    <w:rsid w:val="002661A3"/>
    <w:rsid w:val="002661D1"/>
    <w:rsid w:val="0026638D"/>
    <w:rsid w:val="002664C6"/>
    <w:rsid w:val="00266584"/>
    <w:rsid w:val="00267104"/>
    <w:rsid w:val="00267737"/>
    <w:rsid w:val="00267A2B"/>
    <w:rsid w:val="00267DA2"/>
    <w:rsid w:val="0027083C"/>
    <w:rsid w:val="00270E91"/>
    <w:rsid w:val="00270FA1"/>
    <w:rsid w:val="00271913"/>
    <w:rsid w:val="00271C3A"/>
    <w:rsid w:val="002720AE"/>
    <w:rsid w:val="0027253C"/>
    <w:rsid w:val="00273AD1"/>
    <w:rsid w:val="00273AD4"/>
    <w:rsid w:val="00274EB1"/>
    <w:rsid w:val="002756FD"/>
    <w:rsid w:val="00275A78"/>
    <w:rsid w:val="00275BB2"/>
    <w:rsid w:val="00275E49"/>
    <w:rsid w:val="00276C05"/>
    <w:rsid w:val="00276E99"/>
    <w:rsid w:val="002775DA"/>
    <w:rsid w:val="00277BAA"/>
    <w:rsid w:val="00277D1D"/>
    <w:rsid w:val="00277E27"/>
    <w:rsid w:val="00280809"/>
    <w:rsid w:val="00280F19"/>
    <w:rsid w:val="0028105A"/>
    <w:rsid w:val="002810F4"/>
    <w:rsid w:val="00281710"/>
    <w:rsid w:val="00281882"/>
    <w:rsid w:val="00281DA5"/>
    <w:rsid w:val="00282073"/>
    <w:rsid w:val="002822F8"/>
    <w:rsid w:val="002824D6"/>
    <w:rsid w:val="0028275D"/>
    <w:rsid w:val="002827C5"/>
    <w:rsid w:val="00282B2C"/>
    <w:rsid w:val="00282D65"/>
    <w:rsid w:val="00282FA5"/>
    <w:rsid w:val="00283473"/>
    <w:rsid w:val="0028436E"/>
    <w:rsid w:val="00284F78"/>
    <w:rsid w:val="0028543C"/>
    <w:rsid w:val="00285CC5"/>
    <w:rsid w:val="002867AB"/>
    <w:rsid w:val="00287D7A"/>
    <w:rsid w:val="00287FC4"/>
    <w:rsid w:val="002905F9"/>
    <w:rsid w:val="00290C9B"/>
    <w:rsid w:val="00290D90"/>
    <w:rsid w:val="00291007"/>
    <w:rsid w:val="002918DD"/>
    <w:rsid w:val="00291B76"/>
    <w:rsid w:val="00291CE3"/>
    <w:rsid w:val="00291FC0"/>
    <w:rsid w:val="0029273C"/>
    <w:rsid w:val="0029276F"/>
    <w:rsid w:val="00292A26"/>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C"/>
    <w:rsid w:val="002A02FA"/>
    <w:rsid w:val="002A0804"/>
    <w:rsid w:val="002A0AAD"/>
    <w:rsid w:val="002A13C1"/>
    <w:rsid w:val="002A1808"/>
    <w:rsid w:val="002A1F31"/>
    <w:rsid w:val="002A2737"/>
    <w:rsid w:val="002A2866"/>
    <w:rsid w:val="002A2991"/>
    <w:rsid w:val="002A2C21"/>
    <w:rsid w:val="002A3953"/>
    <w:rsid w:val="002A4252"/>
    <w:rsid w:val="002A455D"/>
    <w:rsid w:val="002A4992"/>
    <w:rsid w:val="002A4B60"/>
    <w:rsid w:val="002A5511"/>
    <w:rsid w:val="002A55BE"/>
    <w:rsid w:val="002A5889"/>
    <w:rsid w:val="002A6056"/>
    <w:rsid w:val="002A70D5"/>
    <w:rsid w:val="002A7A8A"/>
    <w:rsid w:val="002B0951"/>
    <w:rsid w:val="002B0A0F"/>
    <w:rsid w:val="002B0B7A"/>
    <w:rsid w:val="002B105A"/>
    <w:rsid w:val="002B2206"/>
    <w:rsid w:val="002B24FA"/>
    <w:rsid w:val="002B253D"/>
    <w:rsid w:val="002B2D3C"/>
    <w:rsid w:val="002B3827"/>
    <w:rsid w:val="002B3949"/>
    <w:rsid w:val="002B4300"/>
    <w:rsid w:val="002B4862"/>
    <w:rsid w:val="002B4909"/>
    <w:rsid w:val="002B4EED"/>
    <w:rsid w:val="002B54FD"/>
    <w:rsid w:val="002B5756"/>
    <w:rsid w:val="002B5F01"/>
    <w:rsid w:val="002B64CD"/>
    <w:rsid w:val="002B6539"/>
    <w:rsid w:val="002B70C6"/>
    <w:rsid w:val="002B71D7"/>
    <w:rsid w:val="002B725C"/>
    <w:rsid w:val="002B75C8"/>
    <w:rsid w:val="002B77BA"/>
    <w:rsid w:val="002B7954"/>
    <w:rsid w:val="002C0624"/>
    <w:rsid w:val="002C15C2"/>
    <w:rsid w:val="002C1615"/>
    <w:rsid w:val="002C181C"/>
    <w:rsid w:val="002C1BBE"/>
    <w:rsid w:val="002C2137"/>
    <w:rsid w:val="002C2145"/>
    <w:rsid w:val="002C2335"/>
    <w:rsid w:val="002C23E0"/>
    <w:rsid w:val="002C2C4D"/>
    <w:rsid w:val="002C30D5"/>
    <w:rsid w:val="002C341A"/>
    <w:rsid w:val="002C3794"/>
    <w:rsid w:val="002C3A1A"/>
    <w:rsid w:val="002C4071"/>
    <w:rsid w:val="002C41D3"/>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12E0"/>
    <w:rsid w:val="002D1452"/>
    <w:rsid w:val="002D1474"/>
    <w:rsid w:val="002D1553"/>
    <w:rsid w:val="002D162F"/>
    <w:rsid w:val="002D1795"/>
    <w:rsid w:val="002D1A01"/>
    <w:rsid w:val="002D1B10"/>
    <w:rsid w:val="002D1DB6"/>
    <w:rsid w:val="002D2022"/>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E4C"/>
    <w:rsid w:val="002D627B"/>
    <w:rsid w:val="002D68BF"/>
    <w:rsid w:val="002D6D1E"/>
    <w:rsid w:val="002D6FFB"/>
    <w:rsid w:val="002D784E"/>
    <w:rsid w:val="002D7AD1"/>
    <w:rsid w:val="002E022E"/>
    <w:rsid w:val="002E02ED"/>
    <w:rsid w:val="002E088A"/>
    <w:rsid w:val="002E0F69"/>
    <w:rsid w:val="002E123B"/>
    <w:rsid w:val="002E1470"/>
    <w:rsid w:val="002E19B3"/>
    <w:rsid w:val="002E1B6E"/>
    <w:rsid w:val="002E1F30"/>
    <w:rsid w:val="002E2374"/>
    <w:rsid w:val="002E273D"/>
    <w:rsid w:val="002E3679"/>
    <w:rsid w:val="002E4041"/>
    <w:rsid w:val="002E4817"/>
    <w:rsid w:val="002E49B0"/>
    <w:rsid w:val="002E49DD"/>
    <w:rsid w:val="002E5031"/>
    <w:rsid w:val="002E5220"/>
    <w:rsid w:val="002E53AF"/>
    <w:rsid w:val="002E53FA"/>
    <w:rsid w:val="002E5708"/>
    <w:rsid w:val="002E5FCD"/>
    <w:rsid w:val="002E630B"/>
    <w:rsid w:val="002E6A5E"/>
    <w:rsid w:val="002E6A5F"/>
    <w:rsid w:val="002E6D47"/>
    <w:rsid w:val="002E707F"/>
    <w:rsid w:val="002E79E2"/>
    <w:rsid w:val="002F084D"/>
    <w:rsid w:val="002F0DE3"/>
    <w:rsid w:val="002F19F0"/>
    <w:rsid w:val="002F2428"/>
    <w:rsid w:val="002F26EF"/>
    <w:rsid w:val="002F275D"/>
    <w:rsid w:val="002F2DD2"/>
    <w:rsid w:val="002F385E"/>
    <w:rsid w:val="002F3D4F"/>
    <w:rsid w:val="002F3F58"/>
    <w:rsid w:val="002F42AC"/>
    <w:rsid w:val="002F465C"/>
    <w:rsid w:val="002F4BB0"/>
    <w:rsid w:val="002F4DBB"/>
    <w:rsid w:val="002F4E5E"/>
    <w:rsid w:val="002F5542"/>
    <w:rsid w:val="002F5FCE"/>
    <w:rsid w:val="002F6504"/>
    <w:rsid w:val="002F6575"/>
    <w:rsid w:val="002F6AE5"/>
    <w:rsid w:val="002F7313"/>
    <w:rsid w:val="002F7329"/>
    <w:rsid w:val="002F749B"/>
    <w:rsid w:val="003008BE"/>
    <w:rsid w:val="00301849"/>
    <w:rsid w:val="003023BF"/>
    <w:rsid w:val="00302454"/>
    <w:rsid w:val="003030EA"/>
    <w:rsid w:val="00303584"/>
    <w:rsid w:val="0030443D"/>
    <w:rsid w:val="003045E8"/>
    <w:rsid w:val="0030463F"/>
    <w:rsid w:val="00304CA6"/>
    <w:rsid w:val="00304EFD"/>
    <w:rsid w:val="0030517E"/>
    <w:rsid w:val="00305C91"/>
    <w:rsid w:val="00305E54"/>
    <w:rsid w:val="003063FB"/>
    <w:rsid w:val="00307018"/>
    <w:rsid w:val="0030778F"/>
    <w:rsid w:val="00307A4C"/>
    <w:rsid w:val="00310CA7"/>
    <w:rsid w:val="003111BA"/>
    <w:rsid w:val="003113DA"/>
    <w:rsid w:val="00311992"/>
    <w:rsid w:val="00312256"/>
    <w:rsid w:val="00312481"/>
    <w:rsid w:val="0031258C"/>
    <w:rsid w:val="003128A5"/>
    <w:rsid w:val="00312A42"/>
    <w:rsid w:val="00312AE1"/>
    <w:rsid w:val="003135AC"/>
    <w:rsid w:val="00313B9F"/>
    <w:rsid w:val="003156B3"/>
    <w:rsid w:val="00316540"/>
    <w:rsid w:val="003165F8"/>
    <w:rsid w:val="00317863"/>
    <w:rsid w:val="0031793C"/>
    <w:rsid w:val="00317B9D"/>
    <w:rsid w:val="00317FD4"/>
    <w:rsid w:val="00320673"/>
    <w:rsid w:val="0032121F"/>
    <w:rsid w:val="0032133A"/>
    <w:rsid w:val="00321E44"/>
    <w:rsid w:val="00322205"/>
    <w:rsid w:val="00322989"/>
    <w:rsid w:val="00322CD6"/>
    <w:rsid w:val="003230C9"/>
    <w:rsid w:val="00323779"/>
    <w:rsid w:val="00323799"/>
    <w:rsid w:val="00323E11"/>
    <w:rsid w:val="00324629"/>
    <w:rsid w:val="00324894"/>
    <w:rsid w:val="003248FF"/>
    <w:rsid w:val="00324B36"/>
    <w:rsid w:val="00324CA4"/>
    <w:rsid w:val="0032574B"/>
    <w:rsid w:val="003263A8"/>
    <w:rsid w:val="00326497"/>
    <w:rsid w:val="00326B96"/>
    <w:rsid w:val="00326EB3"/>
    <w:rsid w:val="00327AD8"/>
    <w:rsid w:val="00327E33"/>
    <w:rsid w:val="0033032F"/>
    <w:rsid w:val="0033053F"/>
    <w:rsid w:val="003310F8"/>
    <w:rsid w:val="00331527"/>
    <w:rsid w:val="0033199E"/>
    <w:rsid w:val="00331ED1"/>
    <w:rsid w:val="0033229D"/>
    <w:rsid w:val="00333213"/>
    <w:rsid w:val="003333E6"/>
    <w:rsid w:val="003335AF"/>
    <w:rsid w:val="00333706"/>
    <w:rsid w:val="0033372F"/>
    <w:rsid w:val="00333BFF"/>
    <w:rsid w:val="003343E1"/>
    <w:rsid w:val="003355A0"/>
    <w:rsid w:val="0033576C"/>
    <w:rsid w:val="0033672B"/>
    <w:rsid w:val="00336814"/>
    <w:rsid w:val="00336E82"/>
    <w:rsid w:val="0033713F"/>
    <w:rsid w:val="00337504"/>
    <w:rsid w:val="00337745"/>
    <w:rsid w:val="003377A5"/>
    <w:rsid w:val="00337CE9"/>
    <w:rsid w:val="003401CF"/>
    <w:rsid w:val="003402E7"/>
    <w:rsid w:val="00340FB4"/>
    <w:rsid w:val="0034151D"/>
    <w:rsid w:val="00342572"/>
    <w:rsid w:val="00342F23"/>
    <w:rsid w:val="003433A9"/>
    <w:rsid w:val="00343476"/>
    <w:rsid w:val="003437D8"/>
    <w:rsid w:val="0034390A"/>
    <w:rsid w:val="00343AE3"/>
    <w:rsid w:val="00343C04"/>
    <w:rsid w:val="003442E2"/>
    <w:rsid w:val="00344539"/>
    <w:rsid w:val="003446AA"/>
    <w:rsid w:val="00344EB1"/>
    <w:rsid w:val="0034553E"/>
    <w:rsid w:val="003462B3"/>
    <w:rsid w:val="00346ADA"/>
    <w:rsid w:val="00346BE6"/>
    <w:rsid w:val="00347617"/>
    <w:rsid w:val="003505F8"/>
    <w:rsid w:val="00350893"/>
    <w:rsid w:val="00351002"/>
    <w:rsid w:val="00351194"/>
    <w:rsid w:val="00351438"/>
    <w:rsid w:val="003515AB"/>
    <w:rsid w:val="00351993"/>
    <w:rsid w:val="0035206E"/>
    <w:rsid w:val="003523CB"/>
    <w:rsid w:val="003532E1"/>
    <w:rsid w:val="00353699"/>
    <w:rsid w:val="00353F74"/>
    <w:rsid w:val="003540E2"/>
    <w:rsid w:val="0035421C"/>
    <w:rsid w:val="0035440E"/>
    <w:rsid w:val="00354D62"/>
    <w:rsid w:val="0035535C"/>
    <w:rsid w:val="00355689"/>
    <w:rsid w:val="003557AB"/>
    <w:rsid w:val="00355935"/>
    <w:rsid w:val="00356508"/>
    <w:rsid w:val="00356C14"/>
    <w:rsid w:val="00356D14"/>
    <w:rsid w:val="00357245"/>
    <w:rsid w:val="00361CEF"/>
    <w:rsid w:val="00361F31"/>
    <w:rsid w:val="00361F7B"/>
    <w:rsid w:val="00361F7C"/>
    <w:rsid w:val="00362139"/>
    <w:rsid w:val="003627F7"/>
    <w:rsid w:val="00362B7F"/>
    <w:rsid w:val="0036326F"/>
    <w:rsid w:val="00363537"/>
    <w:rsid w:val="00363AFF"/>
    <w:rsid w:val="003646ED"/>
    <w:rsid w:val="00365843"/>
    <w:rsid w:val="003662C5"/>
    <w:rsid w:val="00366A1D"/>
    <w:rsid w:val="00366DE0"/>
    <w:rsid w:val="0036788D"/>
    <w:rsid w:val="00367C5E"/>
    <w:rsid w:val="0037014F"/>
    <w:rsid w:val="003716AA"/>
    <w:rsid w:val="00371776"/>
    <w:rsid w:val="00371AF9"/>
    <w:rsid w:val="00371F5C"/>
    <w:rsid w:val="00372149"/>
    <w:rsid w:val="003721F7"/>
    <w:rsid w:val="003723DA"/>
    <w:rsid w:val="003723DB"/>
    <w:rsid w:val="00372B08"/>
    <w:rsid w:val="00372DFB"/>
    <w:rsid w:val="003733A7"/>
    <w:rsid w:val="003743B0"/>
    <w:rsid w:val="00374B28"/>
    <w:rsid w:val="00375295"/>
    <w:rsid w:val="003752A2"/>
    <w:rsid w:val="00375471"/>
    <w:rsid w:val="00375A80"/>
    <w:rsid w:val="0037610D"/>
    <w:rsid w:val="003761FE"/>
    <w:rsid w:val="00376A9A"/>
    <w:rsid w:val="00376C10"/>
    <w:rsid w:val="003778E9"/>
    <w:rsid w:val="00377A29"/>
    <w:rsid w:val="00377E4B"/>
    <w:rsid w:val="00380373"/>
    <w:rsid w:val="003824CF"/>
    <w:rsid w:val="00382B4A"/>
    <w:rsid w:val="00382B5A"/>
    <w:rsid w:val="00383013"/>
    <w:rsid w:val="00383077"/>
    <w:rsid w:val="00383124"/>
    <w:rsid w:val="0038380B"/>
    <w:rsid w:val="00383987"/>
    <w:rsid w:val="00383BE2"/>
    <w:rsid w:val="00383CD2"/>
    <w:rsid w:val="00383DB9"/>
    <w:rsid w:val="00383E6C"/>
    <w:rsid w:val="0038405E"/>
    <w:rsid w:val="00384609"/>
    <w:rsid w:val="003846B2"/>
    <w:rsid w:val="003846D4"/>
    <w:rsid w:val="003848B5"/>
    <w:rsid w:val="003848B9"/>
    <w:rsid w:val="00385789"/>
    <w:rsid w:val="00385F36"/>
    <w:rsid w:val="003861C1"/>
    <w:rsid w:val="00386D0B"/>
    <w:rsid w:val="00386E6D"/>
    <w:rsid w:val="0038739D"/>
    <w:rsid w:val="003874DF"/>
    <w:rsid w:val="003874FA"/>
    <w:rsid w:val="0038772A"/>
    <w:rsid w:val="00387858"/>
    <w:rsid w:val="00387AA6"/>
    <w:rsid w:val="003902F9"/>
    <w:rsid w:val="00390F9D"/>
    <w:rsid w:val="00390FFE"/>
    <w:rsid w:val="0039138F"/>
    <w:rsid w:val="00392598"/>
    <w:rsid w:val="003928E0"/>
    <w:rsid w:val="00392F51"/>
    <w:rsid w:val="0039332E"/>
    <w:rsid w:val="003937A4"/>
    <w:rsid w:val="0039392C"/>
    <w:rsid w:val="00393A5B"/>
    <w:rsid w:val="00394CF8"/>
    <w:rsid w:val="003953A4"/>
    <w:rsid w:val="00395ABE"/>
    <w:rsid w:val="00395DF2"/>
    <w:rsid w:val="003960EA"/>
    <w:rsid w:val="00396135"/>
    <w:rsid w:val="00396A55"/>
    <w:rsid w:val="00396E1B"/>
    <w:rsid w:val="0039709B"/>
    <w:rsid w:val="00397D0E"/>
    <w:rsid w:val="00397E79"/>
    <w:rsid w:val="003A023E"/>
    <w:rsid w:val="003A0778"/>
    <w:rsid w:val="003A0D40"/>
    <w:rsid w:val="003A15EA"/>
    <w:rsid w:val="003A17FA"/>
    <w:rsid w:val="003A1943"/>
    <w:rsid w:val="003A1AF6"/>
    <w:rsid w:val="003A1B02"/>
    <w:rsid w:val="003A1E5E"/>
    <w:rsid w:val="003A2173"/>
    <w:rsid w:val="003A21A4"/>
    <w:rsid w:val="003A28A0"/>
    <w:rsid w:val="003A29AC"/>
    <w:rsid w:val="003A2AD0"/>
    <w:rsid w:val="003A3419"/>
    <w:rsid w:val="003A34F4"/>
    <w:rsid w:val="003A419F"/>
    <w:rsid w:val="003A44FA"/>
    <w:rsid w:val="003A49F0"/>
    <w:rsid w:val="003A4C25"/>
    <w:rsid w:val="003A4CF8"/>
    <w:rsid w:val="003A5173"/>
    <w:rsid w:val="003A51F0"/>
    <w:rsid w:val="003A554A"/>
    <w:rsid w:val="003A56A3"/>
    <w:rsid w:val="003A5A43"/>
    <w:rsid w:val="003A637E"/>
    <w:rsid w:val="003A6794"/>
    <w:rsid w:val="003A6C2A"/>
    <w:rsid w:val="003A6F3E"/>
    <w:rsid w:val="003A701C"/>
    <w:rsid w:val="003A701F"/>
    <w:rsid w:val="003A7AA5"/>
    <w:rsid w:val="003A7F23"/>
    <w:rsid w:val="003B0FCC"/>
    <w:rsid w:val="003B1843"/>
    <w:rsid w:val="003B18FB"/>
    <w:rsid w:val="003B26D4"/>
    <w:rsid w:val="003B314B"/>
    <w:rsid w:val="003B32E6"/>
    <w:rsid w:val="003B3658"/>
    <w:rsid w:val="003B36A7"/>
    <w:rsid w:val="003B3DCD"/>
    <w:rsid w:val="003B417E"/>
    <w:rsid w:val="003B45EF"/>
    <w:rsid w:val="003B5668"/>
    <w:rsid w:val="003B591F"/>
    <w:rsid w:val="003B5D4E"/>
    <w:rsid w:val="003B6003"/>
    <w:rsid w:val="003B6301"/>
    <w:rsid w:val="003B646F"/>
    <w:rsid w:val="003B67D7"/>
    <w:rsid w:val="003B7596"/>
    <w:rsid w:val="003B75DA"/>
    <w:rsid w:val="003B7B1A"/>
    <w:rsid w:val="003C05E5"/>
    <w:rsid w:val="003C0804"/>
    <w:rsid w:val="003C0C07"/>
    <w:rsid w:val="003C0E69"/>
    <w:rsid w:val="003C111E"/>
    <w:rsid w:val="003C1A80"/>
    <w:rsid w:val="003C1E2D"/>
    <w:rsid w:val="003C217D"/>
    <w:rsid w:val="003C22A4"/>
    <w:rsid w:val="003C243E"/>
    <w:rsid w:val="003C29CD"/>
    <w:rsid w:val="003C4192"/>
    <w:rsid w:val="003C436A"/>
    <w:rsid w:val="003C4590"/>
    <w:rsid w:val="003C479D"/>
    <w:rsid w:val="003C4CC6"/>
    <w:rsid w:val="003C5B83"/>
    <w:rsid w:val="003C654A"/>
    <w:rsid w:val="003C7337"/>
    <w:rsid w:val="003C752C"/>
    <w:rsid w:val="003C7799"/>
    <w:rsid w:val="003D03CF"/>
    <w:rsid w:val="003D0461"/>
    <w:rsid w:val="003D08A1"/>
    <w:rsid w:val="003D0F5E"/>
    <w:rsid w:val="003D0FE8"/>
    <w:rsid w:val="003D112E"/>
    <w:rsid w:val="003D1215"/>
    <w:rsid w:val="003D1AA4"/>
    <w:rsid w:val="003D1C5E"/>
    <w:rsid w:val="003D1CCD"/>
    <w:rsid w:val="003D1D81"/>
    <w:rsid w:val="003D1E0D"/>
    <w:rsid w:val="003D21A4"/>
    <w:rsid w:val="003D2BBE"/>
    <w:rsid w:val="003D2EA6"/>
    <w:rsid w:val="003D2F6D"/>
    <w:rsid w:val="003D3485"/>
    <w:rsid w:val="003D366D"/>
    <w:rsid w:val="003D3917"/>
    <w:rsid w:val="003D3C45"/>
    <w:rsid w:val="003D4579"/>
    <w:rsid w:val="003D4DA8"/>
    <w:rsid w:val="003D4FD8"/>
    <w:rsid w:val="003D5167"/>
    <w:rsid w:val="003D5196"/>
    <w:rsid w:val="003D51CB"/>
    <w:rsid w:val="003D563E"/>
    <w:rsid w:val="003D5D64"/>
    <w:rsid w:val="003D64CC"/>
    <w:rsid w:val="003D66F0"/>
    <w:rsid w:val="003D6E22"/>
    <w:rsid w:val="003D7592"/>
    <w:rsid w:val="003D773E"/>
    <w:rsid w:val="003E00FF"/>
    <w:rsid w:val="003E0B69"/>
    <w:rsid w:val="003E123A"/>
    <w:rsid w:val="003E1349"/>
    <w:rsid w:val="003E1449"/>
    <w:rsid w:val="003E1EC9"/>
    <w:rsid w:val="003E1FE7"/>
    <w:rsid w:val="003E2313"/>
    <w:rsid w:val="003E27FB"/>
    <w:rsid w:val="003E2A1B"/>
    <w:rsid w:val="003E2B3B"/>
    <w:rsid w:val="003E355B"/>
    <w:rsid w:val="003E35DD"/>
    <w:rsid w:val="003E3988"/>
    <w:rsid w:val="003E3B35"/>
    <w:rsid w:val="003E3FF8"/>
    <w:rsid w:val="003E40C8"/>
    <w:rsid w:val="003E4130"/>
    <w:rsid w:val="003E427F"/>
    <w:rsid w:val="003E45F7"/>
    <w:rsid w:val="003E494C"/>
    <w:rsid w:val="003E4D97"/>
    <w:rsid w:val="003E569E"/>
    <w:rsid w:val="003E5C6E"/>
    <w:rsid w:val="003E647E"/>
    <w:rsid w:val="003E6A71"/>
    <w:rsid w:val="003E6B9B"/>
    <w:rsid w:val="003E7249"/>
    <w:rsid w:val="003E7472"/>
    <w:rsid w:val="003F029F"/>
    <w:rsid w:val="003F06F1"/>
    <w:rsid w:val="003F0DCE"/>
    <w:rsid w:val="003F0EAB"/>
    <w:rsid w:val="003F1B53"/>
    <w:rsid w:val="003F1B8D"/>
    <w:rsid w:val="003F1C0B"/>
    <w:rsid w:val="003F1D41"/>
    <w:rsid w:val="003F1E45"/>
    <w:rsid w:val="003F1F17"/>
    <w:rsid w:val="003F2194"/>
    <w:rsid w:val="003F27C2"/>
    <w:rsid w:val="003F2978"/>
    <w:rsid w:val="003F2DAA"/>
    <w:rsid w:val="003F31D2"/>
    <w:rsid w:val="003F32C6"/>
    <w:rsid w:val="003F405E"/>
    <w:rsid w:val="003F40F1"/>
    <w:rsid w:val="003F423B"/>
    <w:rsid w:val="003F498E"/>
    <w:rsid w:val="003F50C8"/>
    <w:rsid w:val="003F5AEB"/>
    <w:rsid w:val="003F5BED"/>
    <w:rsid w:val="003F5C4B"/>
    <w:rsid w:val="003F6921"/>
    <w:rsid w:val="003F7145"/>
    <w:rsid w:val="003F7365"/>
    <w:rsid w:val="003F78F0"/>
    <w:rsid w:val="004011BB"/>
    <w:rsid w:val="004012B8"/>
    <w:rsid w:val="00401A6C"/>
    <w:rsid w:val="00401DD0"/>
    <w:rsid w:val="00401E54"/>
    <w:rsid w:val="00402157"/>
    <w:rsid w:val="00402699"/>
    <w:rsid w:val="004027DA"/>
    <w:rsid w:val="00403653"/>
    <w:rsid w:val="00403673"/>
    <w:rsid w:val="00403B24"/>
    <w:rsid w:val="00404052"/>
    <w:rsid w:val="004043EA"/>
    <w:rsid w:val="004046AD"/>
    <w:rsid w:val="00404B74"/>
    <w:rsid w:val="00404C0A"/>
    <w:rsid w:val="00404C16"/>
    <w:rsid w:val="00404CB7"/>
    <w:rsid w:val="0040543B"/>
    <w:rsid w:val="004056D9"/>
    <w:rsid w:val="00405DF5"/>
    <w:rsid w:val="0040609A"/>
    <w:rsid w:val="004068DF"/>
    <w:rsid w:val="00410267"/>
    <w:rsid w:val="004104C7"/>
    <w:rsid w:val="004106EF"/>
    <w:rsid w:val="00410A83"/>
    <w:rsid w:val="00410DA8"/>
    <w:rsid w:val="004112CA"/>
    <w:rsid w:val="00411376"/>
    <w:rsid w:val="004117E4"/>
    <w:rsid w:val="00411A1F"/>
    <w:rsid w:val="00411D92"/>
    <w:rsid w:val="004122DF"/>
    <w:rsid w:val="00412527"/>
    <w:rsid w:val="00412B2F"/>
    <w:rsid w:val="00412BAE"/>
    <w:rsid w:val="00413B5E"/>
    <w:rsid w:val="00413C6B"/>
    <w:rsid w:val="00413EF7"/>
    <w:rsid w:val="00414482"/>
    <w:rsid w:val="00414619"/>
    <w:rsid w:val="00414688"/>
    <w:rsid w:val="00414B89"/>
    <w:rsid w:val="00414C76"/>
    <w:rsid w:val="00415115"/>
    <w:rsid w:val="00416D07"/>
    <w:rsid w:val="00416D64"/>
    <w:rsid w:val="00416E8B"/>
    <w:rsid w:val="00416EC8"/>
    <w:rsid w:val="00416F50"/>
    <w:rsid w:val="0041768A"/>
    <w:rsid w:val="00420782"/>
    <w:rsid w:val="00420F1F"/>
    <w:rsid w:val="0042150E"/>
    <w:rsid w:val="004224DE"/>
    <w:rsid w:val="004226CB"/>
    <w:rsid w:val="004229E5"/>
    <w:rsid w:val="00423585"/>
    <w:rsid w:val="004236C3"/>
    <w:rsid w:val="004238D9"/>
    <w:rsid w:val="00423E4F"/>
    <w:rsid w:val="00424771"/>
    <w:rsid w:val="00424E22"/>
    <w:rsid w:val="004256B0"/>
    <w:rsid w:val="004256C0"/>
    <w:rsid w:val="004256D6"/>
    <w:rsid w:val="00425BDE"/>
    <w:rsid w:val="00427B24"/>
    <w:rsid w:val="00427C8F"/>
    <w:rsid w:val="004304F5"/>
    <w:rsid w:val="0043060C"/>
    <w:rsid w:val="004321A6"/>
    <w:rsid w:val="00432620"/>
    <w:rsid w:val="004327FC"/>
    <w:rsid w:val="00432C78"/>
    <w:rsid w:val="00433398"/>
    <w:rsid w:val="0043396F"/>
    <w:rsid w:val="00433D21"/>
    <w:rsid w:val="0043452F"/>
    <w:rsid w:val="00434542"/>
    <w:rsid w:val="00434594"/>
    <w:rsid w:val="00434C63"/>
    <w:rsid w:val="00434FB1"/>
    <w:rsid w:val="004350EF"/>
    <w:rsid w:val="00435334"/>
    <w:rsid w:val="004354BB"/>
    <w:rsid w:val="004356A5"/>
    <w:rsid w:val="00435901"/>
    <w:rsid w:val="00435DF6"/>
    <w:rsid w:val="00436379"/>
    <w:rsid w:val="00436FFD"/>
    <w:rsid w:val="00437561"/>
    <w:rsid w:val="0043779E"/>
    <w:rsid w:val="00440810"/>
    <w:rsid w:val="004414D0"/>
    <w:rsid w:val="0044243A"/>
    <w:rsid w:val="00442907"/>
    <w:rsid w:val="00442A51"/>
    <w:rsid w:val="00442BA4"/>
    <w:rsid w:val="00443129"/>
    <w:rsid w:val="0044316E"/>
    <w:rsid w:val="004435AA"/>
    <w:rsid w:val="00443BBF"/>
    <w:rsid w:val="00444E39"/>
    <w:rsid w:val="00445763"/>
    <w:rsid w:val="00445B88"/>
    <w:rsid w:val="00445D00"/>
    <w:rsid w:val="00445E1A"/>
    <w:rsid w:val="0044610A"/>
    <w:rsid w:val="00446277"/>
    <w:rsid w:val="00447518"/>
    <w:rsid w:val="004502DD"/>
    <w:rsid w:val="004502F0"/>
    <w:rsid w:val="004508C9"/>
    <w:rsid w:val="004518E5"/>
    <w:rsid w:val="00452253"/>
    <w:rsid w:val="0045272E"/>
    <w:rsid w:val="004529D2"/>
    <w:rsid w:val="00453907"/>
    <w:rsid w:val="00453DE6"/>
    <w:rsid w:val="00454202"/>
    <w:rsid w:val="004544EA"/>
    <w:rsid w:val="0045488C"/>
    <w:rsid w:val="00454B69"/>
    <w:rsid w:val="004552DE"/>
    <w:rsid w:val="0045532A"/>
    <w:rsid w:val="00455D1C"/>
    <w:rsid w:val="00456410"/>
    <w:rsid w:val="0045782F"/>
    <w:rsid w:val="00457942"/>
    <w:rsid w:val="00457D6C"/>
    <w:rsid w:val="00457FC1"/>
    <w:rsid w:val="0046001D"/>
    <w:rsid w:val="00460058"/>
    <w:rsid w:val="00460509"/>
    <w:rsid w:val="00460782"/>
    <w:rsid w:val="00460897"/>
    <w:rsid w:val="00461512"/>
    <w:rsid w:val="0046171E"/>
    <w:rsid w:val="0046194D"/>
    <w:rsid w:val="00461F53"/>
    <w:rsid w:val="004624D5"/>
    <w:rsid w:val="004629A4"/>
    <w:rsid w:val="00462C94"/>
    <w:rsid w:val="00462CA4"/>
    <w:rsid w:val="00462EC8"/>
    <w:rsid w:val="00463380"/>
    <w:rsid w:val="0046360D"/>
    <w:rsid w:val="004645E5"/>
    <w:rsid w:val="00464C19"/>
    <w:rsid w:val="00464D16"/>
    <w:rsid w:val="00465748"/>
    <w:rsid w:val="00465A0F"/>
    <w:rsid w:val="0046600E"/>
    <w:rsid w:val="00466CAB"/>
    <w:rsid w:val="00466D67"/>
    <w:rsid w:val="00467204"/>
    <w:rsid w:val="00471AD4"/>
    <w:rsid w:val="00472130"/>
    <w:rsid w:val="00472D64"/>
    <w:rsid w:val="004736C8"/>
    <w:rsid w:val="00473934"/>
    <w:rsid w:val="00473DBC"/>
    <w:rsid w:val="004742B6"/>
    <w:rsid w:val="004743A8"/>
    <w:rsid w:val="004743BF"/>
    <w:rsid w:val="00474698"/>
    <w:rsid w:val="004751DC"/>
    <w:rsid w:val="004754C1"/>
    <w:rsid w:val="004756FC"/>
    <w:rsid w:val="00475833"/>
    <w:rsid w:val="0047586C"/>
    <w:rsid w:val="00475BB0"/>
    <w:rsid w:val="00476245"/>
    <w:rsid w:val="00476246"/>
    <w:rsid w:val="00477116"/>
    <w:rsid w:val="00477713"/>
    <w:rsid w:val="00477AA5"/>
    <w:rsid w:val="00477B21"/>
    <w:rsid w:val="00477BEA"/>
    <w:rsid w:val="00480C29"/>
    <w:rsid w:val="00481777"/>
    <w:rsid w:val="004817BA"/>
    <w:rsid w:val="00481CF9"/>
    <w:rsid w:val="00482AEF"/>
    <w:rsid w:val="00482FA1"/>
    <w:rsid w:val="00483080"/>
    <w:rsid w:val="0048334A"/>
    <w:rsid w:val="004835A9"/>
    <w:rsid w:val="00483C8A"/>
    <w:rsid w:val="00484413"/>
    <w:rsid w:val="0048455C"/>
    <w:rsid w:val="004845B5"/>
    <w:rsid w:val="004847D5"/>
    <w:rsid w:val="00484D73"/>
    <w:rsid w:val="00484F66"/>
    <w:rsid w:val="004851FE"/>
    <w:rsid w:val="0048521B"/>
    <w:rsid w:val="004855FF"/>
    <w:rsid w:val="0048588A"/>
    <w:rsid w:val="00485D2C"/>
    <w:rsid w:val="00485E26"/>
    <w:rsid w:val="0048692D"/>
    <w:rsid w:val="00486E94"/>
    <w:rsid w:val="00487298"/>
    <w:rsid w:val="00487B1D"/>
    <w:rsid w:val="00487B92"/>
    <w:rsid w:val="004903BE"/>
    <w:rsid w:val="0049040E"/>
    <w:rsid w:val="0049115B"/>
    <w:rsid w:val="004914A9"/>
    <w:rsid w:val="00491F1F"/>
    <w:rsid w:val="00492CFB"/>
    <w:rsid w:val="0049303E"/>
    <w:rsid w:val="00493BB8"/>
    <w:rsid w:val="004944DE"/>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C1B"/>
    <w:rsid w:val="004A1E72"/>
    <w:rsid w:val="004A1E8C"/>
    <w:rsid w:val="004A21E4"/>
    <w:rsid w:val="004A2B63"/>
    <w:rsid w:val="004A31DD"/>
    <w:rsid w:val="004A3322"/>
    <w:rsid w:val="004A46CB"/>
    <w:rsid w:val="004A49BF"/>
    <w:rsid w:val="004A4BD1"/>
    <w:rsid w:val="004A5EC1"/>
    <w:rsid w:val="004A5F22"/>
    <w:rsid w:val="004A5F5E"/>
    <w:rsid w:val="004A60A4"/>
    <w:rsid w:val="004A6200"/>
    <w:rsid w:val="004A692D"/>
    <w:rsid w:val="004A7079"/>
    <w:rsid w:val="004A74B2"/>
    <w:rsid w:val="004A7D9B"/>
    <w:rsid w:val="004A7F20"/>
    <w:rsid w:val="004B0C1E"/>
    <w:rsid w:val="004B0C39"/>
    <w:rsid w:val="004B0E0C"/>
    <w:rsid w:val="004B152D"/>
    <w:rsid w:val="004B192F"/>
    <w:rsid w:val="004B25C1"/>
    <w:rsid w:val="004B2927"/>
    <w:rsid w:val="004B2A8D"/>
    <w:rsid w:val="004B2CB5"/>
    <w:rsid w:val="004B2E87"/>
    <w:rsid w:val="004B35F6"/>
    <w:rsid w:val="004B3621"/>
    <w:rsid w:val="004B363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7D0"/>
    <w:rsid w:val="004B6F33"/>
    <w:rsid w:val="004B7BC6"/>
    <w:rsid w:val="004C018D"/>
    <w:rsid w:val="004C0A73"/>
    <w:rsid w:val="004C0BAC"/>
    <w:rsid w:val="004C0DBA"/>
    <w:rsid w:val="004C0E3E"/>
    <w:rsid w:val="004C15E0"/>
    <w:rsid w:val="004C188B"/>
    <w:rsid w:val="004C1C68"/>
    <w:rsid w:val="004C1D0E"/>
    <w:rsid w:val="004C1D21"/>
    <w:rsid w:val="004C1FC7"/>
    <w:rsid w:val="004C2055"/>
    <w:rsid w:val="004C24B7"/>
    <w:rsid w:val="004C255A"/>
    <w:rsid w:val="004C2DA9"/>
    <w:rsid w:val="004C2F54"/>
    <w:rsid w:val="004C3AB2"/>
    <w:rsid w:val="004C3CB5"/>
    <w:rsid w:val="004C4121"/>
    <w:rsid w:val="004C4969"/>
    <w:rsid w:val="004C4AF9"/>
    <w:rsid w:val="004C51B0"/>
    <w:rsid w:val="004C58C6"/>
    <w:rsid w:val="004C5ECA"/>
    <w:rsid w:val="004C62A2"/>
    <w:rsid w:val="004C64AF"/>
    <w:rsid w:val="004C65B0"/>
    <w:rsid w:val="004C6C0F"/>
    <w:rsid w:val="004C6DB2"/>
    <w:rsid w:val="004C7F1C"/>
    <w:rsid w:val="004D0078"/>
    <w:rsid w:val="004D0A55"/>
    <w:rsid w:val="004D0C52"/>
    <w:rsid w:val="004D1807"/>
    <w:rsid w:val="004D20A2"/>
    <w:rsid w:val="004D236F"/>
    <w:rsid w:val="004D2709"/>
    <w:rsid w:val="004D2855"/>
    <w:rsid w:val="004D28DE"/>
    <w:rsid w:val="004D295E"/>
    <w:rsid w:val="004D29CE"/>
    <w:rsid w:val="004D2AAF"/>
    <w:rsid w:val="004D3C30"/>
    <w:rsid w:val="004D4746"/>
    <w:rsid w:val="004D51F4"/>
    <w:rsid w:val="004D5767"/>
    <w:rsid w:val="004D59B5"/>
    <w:rsid w:val="004D5EB0"/>
    <w:rsid w:val="004D738C"/>
    <w:rsid w:val="004D7A2A"/>
    <w:rsid w:val="004D7DF8"/>
    <w:rsid w:val="004E0249"/>
    <w:rsid w:val="004E0778"/>
    <w:rsid w:val="004E0AE3"/>
    <w:rsid w:val="004E0B4D"/>
    <w:rsid w:val="004E0F93"/>
    <w:rsid w:val="004E1375"/>
    <w:rsid w:val="004E15DF"/>
    <w:rsid w:val="004E1CA0"/>
    <w:rsid w:val="004E2076"/>
    <w:rsid w:val="004E25E8"/>
    <w:rsid w:val="004E2FE5"/>
    <w:rsid w:val="004E31D1"/>
    <w:rsid w:val="004E362E"/>
    <w:rsid w:val="004E3677"/>
    <w:rsid w:val="004E3B32"/>
    <w:rsid w:val="004E4387"/>
    <w:rsid w:val="004E4A04"/>
    <w:rsid w:val="004E4AD7"/>
    <w:rsid w:val="004E5357"/>
    <w:rsid w:val="004E56CE"/>
    <w:rsid w:val="004E5CFE"/>
    <w:rsid w:val="004E6114"/>
    <w:rsid w:val="004E6AB2"/>
    <w:rsid w:val="004E6F82"/>
    <w:rsid w:val="004E7AC6"/>
    <w:rsid w:val="004E7ED0"/>
    <w:rsid w:val="004F056E"/>
    <w:rsid w:val="004F05DE"/>
    <w:rsid w:val="004F07A2"/>
    <w:rsid w:val="004F0AC8"/>
    <w:rsid w:val="004F13DB"/>
    <w:rsid w:val="004F15E7"/>
    <w:rsid w:val="004F231E"/>
    <w:rsid w:val="004F3108"/>
    <w:rsid w:val="004F316C"/>
    <w:rsid w:val="004F3DFE"/>
    <w:rsid w:val="004F419A"/>
    <w:rsid w:val="004F4C23"/>
    <w:rsid w:val="004F58F6"/>
    <w:rsid w:val="004F6632"/>
    <w:rsid w:val="004F7475"/>
    <w:rsid w:val="004F7FD9"/>
    <w:rsid w:val="0050026C"/>
    <w:rsid w:val="005002A5"/>
    <w:rsid w:val="005006FC"/>
    <w:rsid w:val="00500B00"/>
    <w:rsid w:val="00500CE1"/>
    <w:rsid w:val="00500E63"/>
    <w:rsid w:val="00500EBF"/>
    <w:rsid w:val="0050126A"/>
    <w:rsid w:val="005015E9"/>
    <w:rsid w:val="005019FA"/>
    <w:rsid w:val="00502686"/>
    <w:rsid w:val="00502AAD"/>
    <w:rsid w:val="005033C5"/>
    <w:rsid w:val="00503A98"/>
    <w:rsid w:val="00503BE1"/>
    <w:rsid w:val="00503CA5"/>
    <w:rsid w:val="00504397"/>
    <w:rsid w:val="005045CD"/>
    <w:rsid w:val="00505660"/>
    <w:rsid w:val="0050602E"/>
    <w:rsid w:val="00506940"/>
    <w:rsid w:val="00506A36"/>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9E"/>
    <w:rsid w:val="005134AC"/>
    <w:rsid w:val="005135D9"/>
    <w:rsid w:val="005137FA"/>
    <w:rsid w:val="00513AED"/>
    <w:rsid w:val="00514157"/>
    <w:rsid w:val="00514178"/>
    <w:rsid w:val="005141BC"/>
    <w:rsid w:val="00514390"/>
    <w:rsid w:val="00514C5F"/>
    <w:rsid w:val="00514D6F"/>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E7"/>
    <w:rsid w:val="00521537"/>
    <w:rsid w:val="00521E4C"/>
    <w:rsid w:val="00521EA4"/>
    <w:rsid w:val="00522C99"/>
    <w:rsid w:val="00522F27"/>
    <w:rsid w:val="00523AF1"/>
    <w:rsid w:val="00523B96"/>
    <w:rsid w:val="00523DD8"/>
    <w:rsid w:val="0052408B"/>
    <w:rsid w:val="00524100"/>
    <w:rsid w:val="00524228"/>
    <w:rsid w:val="005248AF"/>
    <w:rsid w:val="0052577F"/>
    <w:rsid w:val="00525846"/>
    <w:rsid w:val="00525976"/>
    <w:rsid w:val="00525D38"/>
    <w:rsid w:val="00525D88"/>
    <w:rsid w:val="00525E6C"/>
    <w:rsid w:val="00525F92"/>
    <w:rsid w:val="00526357"/>
    <w:rsid w:val="00526919"/>
    <w:rsid w:val="005269A1"/>
    <w:rsid w:val="005272FF"/>
    <w:rsid w:val="00527A4C"/>
    <w:rsid w:val="005302F0"/>
    <w:rsid w:val="00530775"/>
    <w:rsid w:val="00531166"/>
    <w:rsid w:val="0053146B"/>
    <w:rsid w:val="00531C21"/>
    <w:rsid w:val="00531E98"/>
    <w:rsid w:val="00531F5C"/>
    <w:rsid w:val="00532CD5"/>
    <w:rsid w:val="00533969"/>
    <w:rsid w:val="005339E5"/>
    <w:rsid w:val="00534B0A"/>
    <w:rsid w:val="00534B0B"/>
    <w:rsid w:val="00534DE1"/>
    <w:rsid w:val="005362D8"/>
    <w:rsid w:val="005364A8"/>
    <w:rsid w:val="0054014C"/>
    <w:rsid w:val="00540341"/>
    <w:rsid w:val="00540608"/>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C07"/>
    <w:rsid w:val="00545D0F"/>
    <w:rsid w:val="005463FF"/>
    <w:rsid w:val="00546583"/>
    <w:rsid w:val="005466FC"/>
    <w:rsid w:val="00546BC1"/>
    <w:rsid w:val="00546D17"/>
    <w:rsid w:val="00546F96"/>
    <w:rsid w:val="0054755D"/>
    <w:rsid w:val="005519CC"/>
    <w:rsid w:val="00551A2F"/>
    <w:rsid w:val="0055254D"/>
    <w:rsid w:val="00552C88"/>
    <w:rsid w:val="00552CD6"/>
    <w:rsid w:val="0055332A"/>
    <w:rsid w:val="00553EC6"/>
    <w:rsid w:val="005541C0"/>
    <w:rsid w:val="00554E29"/>
    <w:rsid w:val="00555BDB"/>
    <w:rsid w:val="00555D32"/>
    <w:rsid w:val="00555FDF"/>
    <w:rsid w:val="0055605D"/>
    <w:rsid w:val="0055611E"/>
    <w:rsid w:val="00556346"/>
    <w:rsid w:val="005569ED"/>
    <w:rsid w:val="00557167"/>
    <w:rsid w:val="00557DAB"/>
    <w:rsid w:val="00557FFA"/>
    <w:rsid w:val="005607DF"/>
    <w:rsid w:val="00560AA0"/>
    <w:rsid w:val="00560C2B"/>
    <w:rsid w:val="00560FD0"/>
    <w:rsid w:val="0056137E"/>
    <w:rsid w:val="0056155B"/>
    <w:rsid w:val="005615B4"/>
    <w:rsid w:val="00562592"/>
    <w:rsid w:val="00562FBF"/>
    <w:rsid w:val="00563316"/>
    <w:rsid w:val="00563D09"/>
    <w:rsid w:val="00563E0A"/>
    <w:rsid w:val="00563F19"/>
    <w:rsid w:val="005643B6"/>
    <w:rsid w:val="00564549"/>
    <w:rsid w:val="0056478D"/>
    <w:rsid w:val="005649B4"/>
    <w:rsid w:val="00564A31"/>
    <w:rsid w:val="00564DD2"/>
    <w:rsid w:val="00565BE7"/>
    <w:rsid w:val="00565E22"/>
    <w:rsid w:val="00565E44"/>
    <w:rsid w:val="00566043"/>
    <w:rsid w:val="0056631D"/>
    <w:rsid w:val="0056656B"/>
    <w:rsid w:val="00566860"/>
    <w:rsid w:val="005670DB"/>
    <w:rsid w:val="00567295"/>
    <w:rsid w:val="005672D5"/>
    <w:rsid w:val="005676B3"/>
    <w:rsid w:val="0056771F"/>
    <w:rsid w:val="00567CC2"/>
    <w:rsid w:val="00567F06"/>
    <w:rsid w:val="00570FBF"/>
    <w:rsid w:val="00571F39"/>
    <w:rsid w:val="005724F5"/>
    <w:rsid w:val="00572BED"/>
    <w:rsid w:val="00573148"/>
    <w:rsid w:val="005734CE"/>
    <w:rsid w:val="0057388F"/>
    <w:rsid w:val="00573A51"/>
    <w:rsid w:val="00573AA7"/>
    <w:rsid w:val="00573B9B"/>
    <w:rsid w:val="005740FC"/>
    <w:rsid w:val="00574E62"/>
    <w:rsid w:val="0057516C"/>
    <w:rsid w:val="005759B4"/>
    <w:rsid w:val="00576271"/>
    <w:rsid w:val="00576300"/>
    <w:rsid w:val="005765DA"/>
    <w:rsid w:val="005766BA"/>
    <w:rsid w:val="00576828"/>
    <w:rsid w:val="00576889"/>
    <w:rsid w:val="00577103"/>
    <w:rsid w:val="005773B2"/>
    <w:rsid w:val="00577ADA"/>
    <w:rsid w:val="00577E2C"/>
    <w:rsid w:val="0058012D"/>
    <w:rsid w:val="00581128"/>
    <w:rsid w:val="005811AC"/>
    <w:rsid w:val="005812DC"/>
    <w:rsid w:val="0058172B"/>
    <w:rsid w:val="005819D3"/>
    <w:rsid w:val="00582642"/>
    <w:rsid w:val="00582A80"/>
    <w:rsid w:val="00583107"/>
    <w:rsid w:val="00583311"/>
    <w:rsid w:val="00583317"/>
    <w:rsid w:val="0058345A"/>
    <w:rsid w:val="0058369F"/>
    <w:rsid w:val="005838BB"/>
    <w:rsid w:val="00583D7B"/>
    <w:rsid w:val="005841C1"/>
    <w:rsid w:val="00584F7C"/>
    <w:rsid w:val="0058585F"/>
    <w:rsid w:val="00586B9F"/>
    <w:rsid w:val="00586D51"/>
    <w:rsid w:val="00586E03"/>
    <w:rsid w:val="00587A2E"/>
    <w:rsid w:val="005908EB"/>
    <w:rsid w:val="00590EAC"/>
    <w:rsid w:val="00592121"/>
    <w:rsid w:val="0059259B"/>
    <w:rsid w:val="00592CD3"/>
    <w:rsid w:val="00592D7E"/>
    <w:rsid w:val="00593188"/>
    <w:rsid w:val="00593337"/>
    <w:rsid w:val="00593893"/>
    <w:rsid w:val="00593B61"/>
    <w:rsid w:val="0059446A"/>
    <w:rsid w:val="005948A7"/>
    <w:rsid w:val="00594A4B"/>
    <w:rsid w:val="00594D9E"/>
    <w:rsid w:val="005951D0"/>
    <w:rsid w:val="005952CD"/>
    <w:rsid w:val="0059532B"/>
    <w:rsid w:val="005955E4"/>
    <w:rsid w:val="00595A18"/>
    <w:rsid w:val="0059638D"/>
    <w:rsid w:val="00596657"/>
    <w:rsid w:val="00597239"/>
    <w:rsid w:val="0059759A"/>
    <w:rsid w:val="005A058C"/>
    <w:rsid w:val="005A0A0B"/>
    <w:rsid w:val="005A1150"/>
    <w:rsid w:val="005A13C4"/>
    <w:rsid w:val="005A1F86"/>
    <w:rsid w:val="005A2684"/>
    <w:rsid w:val="005A2B3C"/>
    <w:rsid w:val="005A41DE"/>
    <w:rsid w:val="005A42F3"/>
    <w:rsid w:val="005A5BBA"/>
    <w:rsid w:val="005A6302"/>
    <w:rsid w:val="005A667C"/>
    <w:rsid w:val="005A6927"/>
    <w:rsid w:val="005A6A83"/>
    <w:rsid w:val="005A7257"/>
    <w:rsid w:val="005A74D5"/>
    <w:rsid w:val="005A774C"/>
    <w:rsid w:val="005A79A9"/>
    <w:rsid w:val="005A7D6B"/>
    <w:rsid w:val="005A7E7E"/>
    <w:rsid w:val="005A7E8D"/>
    <w:rsid w:val="005B1456"/>
    <w:rsid w:val="005B191D"/>
    <w:rsid w:val="005B2A21"/>
    <w:rsid w:val="005B2C08"/>
    <w:rsid w:val="005B2E82"/>
    <w:rsid w:val="005B301E"/>
    <w:rsid w:val="005B328A"/>
    <w:rsid w:val="005B5863"/>
    <w:rsid w:val="005B5BD5"/>
    <w:rsid w:val="005B5E30"/>
    <w:rsid w:val="005B6EF1"/>
    <w:rsid w:val="005B7231"/>
    <w:rsid w:val="005B74E3"/>
    <w:rsid w:val="005C0340"/>
    <w:rsid w:val="005C1081"/>
    <w:rsid w:val="005C119C"/>
    <w:rsid w:val="005C14D8"/>
    <w:rsid w:val="005C1BC6"/>
    <w:rsid w:val="005C1F4C"/>
    <w:rsid w:val="005C24AB"/>
    <w:rsid w:val="005C24E1"/>
    <w:rsid w:val="005C28D5"/>
    <w:rsid w:val="005C2946"/>
    <w:rsid w:val="005C2A8C"/>
    <w:rsid w:val="005C2AA2"/>
    <w:rsid w:val="005C315B"/>
    <w:rsid w:val="005C33BE"/>
    <w:rsid w:val="005C357B"/>
    <w:rsid w:val="005C3AED"/>
    <w:rsid w:val="005C407E"/>
    <w:rsid w:val="005C4971"/>
    <w:rsid w:val="005C536F"/>
    <w:rsid w:val="005C585E"/>
    <w:rsid w:val="005C59FE"/>
    <w:rsid w:val="005C5C44"/>
    <w:rsid w:val="005C6057"/>
    <w:rsid w:val="005C68BE"/>
    <w:rsid w:val="005C68E1"/>
    <w:rsid w:val="005C6F0D"/>
    <w:rsid w:val="005C76F9"/>
    <w:rsid w:val="005C7E4C"/>
    <w:rsid w:val="005D00D3"/>
    <w:rsid w:val="005D06B5"/>
    <w:rsid w:val="005D0AD0"/>
    <w:rsid w:val="005D13BA"/>
    <w:rsid w:val="005D170D"/>
    <w:rsid w:val="005D26C9"/>
    <w:rsid w:val="005D2851"/>
    <w:rsid w:val="005D2B8E"/>
    <w:rsid w:val="005D2D90"/>
    <w:rsid w:val="005D32CD"/>
    <w:rsid w:val="005D331C"/>
    <w:rsid w:val="005D440F"/>
    <w:rsid w:val="005D505F"/>
    <w:rsid w:val="005D5CC3"/>
    <w:rsid w:val="005D5D40"/>
    <w:rsid w:val="005D6590"/>
    <w:rsid w:val="005D6878"/>
    <w:rsid w:val="005D6B29"/>
    <w:rsid w:val="005D6FA0"/>
    <w:rsid w:val="005D702B"/>
    <w:rsid w:val="005D71F4"/>
    <w:rsid w:val="005D727D"/>
    <w:rsid w:val="005D743C"/>
    <w:rsid w:val="005D7AF3"/>
    <w:rsid w:val="005D7E14"/>
    <w:rsid w:val="005E08F3"/>
    <w:rsid w:val="005E0C33"/>
    <w:rsid w:val="005E0CDE"/>
    <w:rsid w:val="005E103A"/>
    <w:rsid w:val="005E1F06"/>
    <w:rsid w:val="005E2203"/>
    <w:rsid w:val="005E27C3"/>
    <w:rsid w:val="005E2D1B"/>
    <w:rsid w:val="005E3633"/>
    <w:rsid w:val="005E42AD"/>
    <w:rsid w:val="005E4465"/>
    <w:rsid w:val="005E4D23"/>
    <w:rsid w:val="005E5018"/>
    <w:rsid w:val="005E51AF"/>
    <w:rsid w:val="005E5545"/>
    <w:rsid w:val="005E63C6"/>
    <w:rsid w:val="005E689D"/>
    <w:rsid w:val="005E75FC"/>
    <w:rsid w:val="005E7C17"/>
    <w:rsid w:val="005F0042"/>
    <w:rsid w:val="005F04BF"/>
    <w:rsid w:val="005F0622"/>
    <w:rsid w:val="005F1AC6"/>
    <w:rsid w:val="005F2067"/>
    <w:rsid w:val="005F2950"/>
    <w:rsid w:val="005F296E"/>
    <w:rsid w:val="005F365A"/>
    <w:rsid w:val="005F42CF"/>
    <w:rsid w:val="005F45EB"/>
    <w:rsid w:val="005F464B"/>
    <w:rsid w:val="005F4A6D"/>
    <w:rsid w:val="005F4B1E"/>
    <w:rsid w:val="005F4D8C"/>
    <w:rsid w:val="005F4F4D"/>
    <w:rsid w:val="005F5B6B"/>
    <w:rsid w:val="005F61E1"/>
    <w:rsid w:val="005F6342"/>
    <w:rsid w:val="005F6831"/>
    <w:rsid w:val="005F6A9F"/>
    <w:rsid w:val="005F6E77"/>
    <w:rsid w:val="005F6FE1"/>
    <w:rsid w:val="00600845"/>
    <w:rsid w:val="0060100C"/>
    <w:rsid w:val="00601394"/>
    <w:rsid w:val="006013A4"/>
    <w:rsid w:val="00601DE7"/>
    <w:rsid w:val="006020D8"/>
    <w:rsid w:val="00602593"/>
    <w:rsid w:val="006025A9"/>
    <w:rsid w:val="00602E15"/>
    <w:rsid w:val="00603005"/>
    <w:rsid w:val="006031AD"/>
    <w:rsid w:val="0060357A"/>
    <w:rsid w:val="00604779"/>
    <w:rsid w:val="00604806"/>
    <w:rsid w:val="006049D9"/>
    <w:rsid w:val="00604C72"/>
    <w:rsid w:val="00604F18"/>
    <w:rsid w:val="006057D2"/>
    <w:rsid w:val="0060586D"/>
    <w:rsid w:val="006067FA"/>
    <w:rsid w:val="00606E57"/>
    <w:rsid w:val="00607158"/>
    <w:rsid w:val="00607A75"/>
    <w:rsid w:val="00607B47"/>
    <w:rsid w:val="0061010E"/>
    <w:rsid w:val="00610E32"/>
    <w:rsid w:val="0061107E"/>
    <w:rsid w:val="006115C5"/>
    <w:rsid w:val="0061189F"/>
    <w:rsid w:val="00611CC6"/>
    <w:rsid w:val="00611EEB"/>
    <w:rsid w:val="006128EA"/>
    <w:rsid w:val="00613094"/>
    <w:rsid w:val="00613DFE"/>
    <w:rsid w:val="00614E26"/>
    <w:rsid w:val="00614F27"/>
    <w:rsid w:val="00614F98"/>
    <w:rsid w:val="00615BE5"/>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B43"/>
    <w:rsid w:val="00622BCE"/>
    <w:rsid w:val="00622BF5"/>
    <w:rsid w:val="006230C8"/>
    <w:rsid w:val="0062351C"/>
    <w:rsid w:val="00623B1A"/>
    <w:rsid w:val="00623E4C"/>
    <w:rsid w:val="0062414D"/>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B58"/>
    <w:rsid w:val="00631221"/>
    <w:rsid w:val="00631623"/>
    <w:rsid w:val="0063162E"/>
    <w:rsid w:val="00631DD9"/>
    <w:rsid w:val="00631F90"/>
    <w:rsid w:val="00632131"/>
    <w:rsid w:val="006323A5"/>
    <w:rsid w:val="006323AF"/>
    <w:rsid w:val="006326AB"/>
    <w:rsid w:val="00632A0D"/>
    <w:rsid w:val="00632D23"/>
    <w:rsid w:val="00632F07"/>
    <w:rsid w:val="00633741"/>
    <w:rsid w:val="00633E08"/>
    <w:rsid w:val="006346E6"/>
    <w:rsid w:val="0063533B"/>
    <w:rsid w:val="00635393"/>
    <w:rsid w:val="006355F9"/>
    <w:rsid w:val="00635E88"/>
    <w:rsid w:val="006364B8"/>
    <w:rsid w:val="006367CA"/>
    <w:rsid w:val="006367FD"/>
    <w:rsid w:val="00636CE8"/>
    <w:rsid w:val="0064007A"/>
    <w:rsid w:val="00641A51"/>
    <w:rsid w:val="00641E6C"/>
    <w:rsid w:val="006425AF"/>
    <w:rsid w:val="00642BB4"/>
    <w:rsid w:val="00643919"/>
    <w:rsid w:val="00643F5C"/>
    <w:rsid w:val="00643FB8"/>
    <w:rsid w:val="0064459E"/>
    <w:rsid w:val="00645CA7"/>
    <w:rsid w:val="00646123"/>
    <w:rsid w:val="0064619B"/>
    <w:rsid w:val="006468E5"/>
    <w:rsid w:val="00646BCA"/>
    <w:rsid w:val="00647052"/>
    <w:rsid w:val="00647410"/>
    <w:rsid w:val="0064750D"/>
    <w:rsid w:val="00647C49"/>
    <w:rsid w:val="00647CF6"/>
    <w:rsid w:val="006501DA"/>
    <w:rsid w:val="006503DC"/>
    <w:rsid w:val="0065104C"/>
    <w:rsid w:val="006518DB"/>
    <w:rsid w:val="00652CA1"/>
    <w:rsid w:val="0065311B"/>
    <w:rsid w:val="00653AB1"/>
    <w:rsid w:val="00653CA1"/>
    <w:rsid w:val="0065403E"/>
    <w:rsid w:val="00654061"/>
    <w:rsid w:val="00654452"/>
    <w:rsid w:val="006548F0"/>
    <w:rsid w:val="00654E74"/>
    <w:rsid w:val="00655069"/>
    <w:rsid w:val="00655D6F"/>
    <w:rsid w:val="00655E4B"/>
    <w:rsid w:val="0065631E"/>
    <w:rsid w:val="0065679B"/>
    <w:rsid w:val="006568E2"/>
    <w:rsid w:val="006572B8"/>
    <w:rsid w:val="00657C9B"/>
    <w:rsid w:val="00657CC2"/>
    <w:rsid w:val="00660733"/>
    <w:rsid w:val="0066182A"/>
    <w:rsid w:val="00661953"/>
    <w:rsid w:val="006619D9"/>
    <w:rsid w:val="00663A00"/>
    <w:rsid w:val="00663C76"/>
    <w:rsid w:val="006646A8"/>
    <w:rsid w:val="006646B7"/>
    <w:rsid w:val="00664779"/>
    <w:rsid w:val="006647E9"/>
    <w:rsid w:val="006651B0"/>
    <w:rsid w:val="00665996"/>
    <w:rsid w:val="00665CAF"/>
    <w:rsid w:val="00665ED0"/>
    <w:rsid w:val="00665FC3"/>
    <w:rsid w:val="00666027"/>
    <w:rsid w:val="00666B1D"/>
    <w:rsid w:val="00666B2B"/>
    <w:rsid w:val="00667FEE"/>
    <w:rsid w:val="00670371"/>
    <w:rsid w:val="00670382"/>
    <w:rsid w:val="006703C9"/>
    <w:rsid w:val="00670420"/>
    <w:rsid w:val="0067129F"/>
    <w:rsid w:val="006712BD"/>
    <w:rsid w:val="006720D9"/>
    <w:rsid w:val="006724F8"/>
    <w:rsid w:val="00672912"/>
    <w:rsid w:val="006734DE"/>
    <w:rsid w:val="006735DF"/>
    <w:rsid w:val="006737A8"/>
    <w:rsid w:val="00673DCE"/>
    <w:rsid w:val="00674382"/>
    <w:rsid w:val="00674A21"/>
    <w:rsid w:val="006755C2"/>
    <w:rsid w:val="00675A36"/>
    <w:rsid w:val="00676266"/>
    <w:rsid w:val="0067630A"/>
    <w:rsid w:val="0067692D"/>
    <w:rsid w:val="00676AF6"/>
    <w:rsid w:val="00677041"/>
    <w:rsid w:val="006775DD"/>
    <w:rsid w:val="00677ADE"/>
    <w:rsid w:val="0068038F"/>
    <w:rsid w:val="00681698"/>
    <w:rsid w:val="00681E46"/>
    <w:rsid w:val="00682225"/>
    <w:rsid w:val="006823A4"/>
    <w:rsid w:val="00682750"/>
    <w:rsid w:val="00682B47"/>
    <w:rsid w:val="006838FF"/>
    <w:rsid w:val="00683B4F"/>
    <w:rsid w:val="00683B96"/>
    <w:rsid w:val="00683F3E"/>
    <w:rsid w:val="00684CF7"/>
    <w:rsid w:val="006854DE"/>
    <w:rsid w:val="00685CCC"/>
    <w:rsid w:val="00685F67"/>
    <w:rsid w:val="00686FDB"/>
    <w:rsid w:val="00687157"/>
    <w:rsid w:val="006873ED"/>
    <w:rsid w:val="006878C4"/>
    <w:rsid w:val="00687CBB"/>
    <w:rsid w:val="0069004F"/>
    <w:rsid w:val="00690960"/>
    <w:rsid w:val="00690F95"/>
    <w:rsid w:val="00690FD0"/>
    <w:rsid w:val="00691423"/>
    <w:rsid w:val="00691735"/>
    <w:rsid w:val="00692911"/>
    <w:rsid w:val="006939CE"/>
    <w:rsid w:val="00693AE3"/>
    <w:rsid w:val="00694148"/>
    <w:rsid w:val="006944D7"/>
    <w:rsid w:val="00694534"/>
    <w:rsid w:val="00694A58"/>
    <w:rsid w:val="006970BB"/>
    <w:rsid w:val="00697614"/>
    <w:rsid w:val="0069799A"/>
    <w:rsid w:val="00697CFD"/>
    <w:rsid w:val="00697E7B"/>
    <w:rsid w:val="006A01A3"/>
    <w:rsid w:val="006A0846"/>
    <w:rsid w:val="006A0C1E"/>
    <w:rsid w:val="006A168D"/>
    <w:rsid w:val="006A1D3D"/>
    <w:rsid w:val="006A204D"/>
    <w:rsid w:val="006A2078"/>
    <w:rsid w:val="006A3522"/>
    <w:rsid w:val="006A35F2"/>
    <w:rsid w:val="006A360A"/>
    <w:rsid w:val="006A3827"/>
    <w:rsid w:val="006A4225"/>
    <w:rsid w:val="006A43D3"/>
    <w:rsid w:val="006A4409"/>
    <w:rsid w:val="006A4BB8"/>
    <w:rsid w:val="006A54CC"/>
    <w:rsid w:val="006A5875"/>
    <w:rsid w:val="006A5A50"/>
    <w:rsid w:val="006A72C6"/>
    <w:rsid w:val="006A76B9"/>
    <w:rsid w:val="006A7B58"/>
    <w:rsid w:val="006A7C39"/>
    <w:rsid w:val="006B04BD"/>
    <w:rsid w:val="006B04F5"/>
    <w:rsid w:val="006B0744"/>
    <w:rsid w:val="006B0BF9"/>
    <w:rsid w:val="006B0F65"/>
    <w:rsid w:val="006B1AF7"/>
    <w:rsid w:val="006B1FE6"/>
    <w:rsid w:val="006B2DD0"/>
    <w:rsid w:val="006B2F84"/>
    <w:rsid w:val="006B35AA"/>
    <w:rsid w:val="006B39B0"/>
    <w:rsid w:val="006B3B61"/>
    <w:rsid w:val="006B44FE"/>
    <w:rsid w:val="006B4CAD"/>
    <w:rsid w:val="006B553D"/>
    <w:rsid w:val="006B5FE5"/>
    <w:rsid w:val="006B62C6"/>
    <w:rsid w:val="006B677D"/>
    <w:rsid w:val="006B67ED"/>
    <w:rsid w:val="006B6DDA"/>
    <w:rsid w:val="006B6E8A"/>
    <w:rsid w:val="006B72DB"/>
    <w:rsid w:val="006B7504"/>
    <w:rsid w:val="006B784C"/>
    <w:rsid w:val="006B79F4"/>
    <w:rsid w:val="006C08B9"/>
    <w:rsid w:val="006C0A86"/>
    <w:rsid w:val="006C1829"/>
    <w:rsid w:val="006C1DF6"/>
    <w:rsid w:val="006C1E83"/>
    <w:rsid w:val="006C204A"/>
    <w:rsid w:val="006C2134"/>
    <w:rsid w:val="006C3217"/>
    <w:rsid w:val="006C368E"/>
    <w:rsid w:val="006C3A23"/>
    <w:rsid w:val="006C3AC9"/>
    <w:rsid w:val="006C3D28"/>
    <w:rsid w:val="006C41DE"/>
    <w:rsid w:val="006C4ACD"/>
    <w:rsid w:val="006C4DF7"/>
    <w:rsid w:val="006C628B"/>
    <w:rsid w:val="006C6607"/>
    <w:rsid w:val="006C669D"/>
    <w:rsid w:val="006C6A31"/>
    <w:rsid w:val="006C721E"/>
    <w:rsid w:val="006C7EC0"/>
    <w:rsid w:val="006C7F23"/>
    <w:rsid w:val="006D028A"/>
    <w:rsid w:val="006D03D7"/>
    <w:rsid w:val="006D0A92"/>
    <w:rsid w:val="006D1392"/>
    <w:rsid w:val="006D25D5"/>
    <w:rsid w:val="006D27FB"/>
    <w:rsid w:val="006D28F1"/>
    <w:rsid w:val="006D2A4F"/>
    <w:rsid w:val="006D2A73"/>
    <w:rsid w:val="006D2CE0"/>
    <w:rsid w:val="006D2EE1"/>
    <w:rsid w:val="006D3004"/>
    <w:rsid w:val="006D361F"/>
    <w:rsid w:val="006D3894"/>
    <w:rsid w:val="006D3938"/>
    <w:rsid w:val="006D3E9D"/>
    <w:rsid w:val="006D4180"/>
    <w:rsid w:val="006D4CE6"/>
    <w:rsid w:val="006D4D2E"/>
    <w:rsid w:val="006D52B2"/>
    <w:rsid w:val="006D640F"/>
    <w:rsid w:val="006D64A5"/>
    <w:rsid w:val="006D64F2"/>
    <w:rsid w:val="006D6F47"/>
    <w:rsid w:val="006D78B9"/>
    <w:rsid w:val="006E05E5"/>
    <w:rsid w:val="006E0C46"/>
    <w:rsid w:val="006E131C"/>
    <w:rsid w:val="006E223D"/>
    <w:rsid w:val="006E2240"/>
    <w:rsid w:val="006E2EB2"/>
    <w:rsid w:val="006E3532"/>
    <w:rsid w:val="006E3558"/>
    <w:rsid w:val="006E3744"/>
    <w:rsid w:val="006E3B01"/>
    <w:rsid w:val="006E416D"/>
    <w:rsid w:val="006E48E4"/>
    <w:rsid w:val="006E4C0E"/>
    <w:rsid w:val="006E4E27"/>
    <w:rsid w:val="006E5935"/>
    <w:rsid w:val="006E5987"/>
    <w:rsid w:val="006E5D1B"/>
    <w:rsid w:val="006E5DA7"/>
    <w:rsid w:val="006E6329"/>
    <w:rsid w:val="006E642F"/>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33C1"/>
    <w:rsid w:val="006F3464"/>
    <w:rsid w:val="006F36AB"/>
    <w:rsid w:val="006F38CC"/>
    <w:rsid w:val="006F5322"/>
    <w:rsid w:val="006F5DB4"/>
    <w:rsid w:val="006F6A86"/>
    <w:rsid w:val="006F6B68"/>
    <w:rsid w:val="006F7640"/>
    <w:rsid w:val="006F7EB4"/>
    <w:rsid w:val="00701439"/>
    <w:rsid w:val="00701535"/>
    <w:rsid w:val="00701920"/>
    <w:rsid w:val="00702BF4"/>
    <w:rsid w:val="00702C15"/>
    <w:rsid w:val="00702EB6"/>
    <w:rsid w:val="00702EE6"/>
    <w:rsid w:val="0070460A"/>
    <w:rsid w:val="00705308"/>
    <w:rsid w:val="00705575"/>
    <w:rsid w:val="00705896"/>
    <w:rsid w:val="00705C37"/>
    <w:rsid w:val="00705C73"/>
    <w:rsid w:val="00705F53"/>
    <w:rsid w:val="00706329"/>
    <w:rsid w:val="00706678"/>
    <w:rsid w:val="007068D8"/>
    <w:rsid w:val="007072A5"/>
    <w:rsid w:val="00707785"/>
    <w:rsid w:val="00707914"/>
    <w:rsid w:val="00707A4F"/>
    <w:rsid w:val="00707A89"/>
    <w:rsid w:val="00707D02"/>
    <w:rsid w:val="00710D44"/>
    <w:rsid w:val="0071125B"/>
    <w:rsid w:val="007114DE"/>
    <w:rsid w:val="007114E7"/>
    <w:rsid w:val="0071178E"/>
    <w:rsid w:val="0071181E"/>
    <w:rsid w:val="00711F0F"/>
    <w:rsid w:val="00711F50"/>
    <w:rsid w:val="00712122"/>
    <w:rsid w:val="007126B9"/>
    <w:rsid w:val="00712A53"/>
    <w:rsid w:val="00713214"/>
    <w:rsid w:val="00713496"/>
    <w:rsid w:val="0071365E"/>
    <w:rsid w:val="0071378F"/>
    <w:rsid w:val="00713CEC"/>
    <w:rsid w:val="007143D4"/>
    <w:rsid w:val="0071564C"/>
    <w:rsid w:val="0071576C"/>
    <w:rsid w:val="00715E66"/>
    <w:rsid w:val="00716161"/>
    <w:rsid w:val="007165CD"/>
    <w:rsid w:val="007169A9"/>
    <w:rsid w:val="00717592"/>
    <w:rsid w:val="007179F5"/>
    <w:rsid w:val="00717AD5"/>
    <w:rsid w:val="00720703"/>
    <w:rsid w:val="007213BA"/>
    <w:rsid w:val="00721413"/>
    <w:rsid w:val="007217C0"/>
    <w:rsid w:val="007217F7"/>
    <w:rsid w:val="007219A4"/>
    <w:rsid w:val="00721E85"/>
    <w:rsid w:val="007226A9"/>
    <w:rsid w:val="007230B6"/>
    <w:rsid w:val="0072315A"/>
    <w:rsid w:val="007233E1"/>
    <w:rsid w:val="007233EA"/>
    <w:rsid w:val="007237DC"/>
    <w:rsid w:val="00724132"/>
    <w:rsid w:val="0072430B"/>
    <w:rsid w:val="00724BDA"/>
    <w:rsid w:val="0072571C"/>
    <w:rsid w:val="00725F86"/>
    <w:rsid w:val="007261EF"/>
    <w:rsid w:val="007262FA"/>
    <w:rsid w:val="00726537"/>
    <w:rsid w:val="00727B24"/>
    <w:rsid w:val="00730203"/>
    <w:rsid w:val="007302F8"/>
    <w:rsid w:val="007304A3"/>
    <w:rsid w:val="00730C5A"/>
    <w:rsid w:val="00730D85"/>
    <w:rsid w:val="007314C0"/>
    <w:rsid w:val="007316BB"/>
    <w:rsid w:val="0073174E"/>
    <w:rsid w:val="00731AE0"/>
    <w:rsid w:val="00731D74"/>
    <w:rsid w:val="007322E1"/>
    <w:rsid w:val="00732B07"/>
    <w:rsid w:val="00732F73"/>
    <w:rsid w:val="007335C7"/>
    <w:rsid w:val="007336CF"/>
    <w:rsid w:val="00733761"/>
    <w:rsid w:val="007338A6"/>
    <w:rsid w:val="00733B4E"/>
    <w:rsid w:val="007344AE"/>
    <w:rsid w:val="00734799"/>
    <w:rsid w:val="007348F9"/>
    <w:rsid w:val="00734A39"/>
    <w:rsid w:val="00734EFD"/>
    <w:rsid w:val="00735209"/>
    <w:rsid w:val="0073572E"/>
    <w:rsid w:val="00735DCB"/>
    <w:rsid w:val="0073620A"/>
    <w:rsid w:val="00736703"/>
    <w:rsid w:val="007367EE"/>
    <w:rsid w:val="0073731F"/>
    <w:rsid w:val="00737483"/>
    <w:rsid w:val="00737CAB"/>
    <w:rsid w:val="0074044C"/>
    <w:rsid w:val="00740552"/>
    <w:rsid w:val="007406D6"/>
    <w:rsid w:val="00740AB8"/>
    <w:rsid w:val="00740D19"/>
    <w:rsid w:val="007416D5"/>
    <w:rsid w:val="00741D0B"/>
    <w:rsid w:val="007425F7"/>
    <w:rsid w:val="007426E0"/>
    <w:rsid w:val="007427B8"/>
    <w:rsid w:val="0074288D"/>
    <w:rsid w:val="00742F5D"/>
    <w:rsid w:val="00743380"/>
    <w:rsid w:val="00743DA5"/>
    <w:rsid w:val="0074407A"/>
    <w:rsid w:val="00744824"/>
    <w:rsid w:val="00744B44"/>
    <w:rsid w:val="00744C6F"/>
    <w:rsid w:val="00744CDD"/>
    <w:rsid w:val="00744D5B"/>
    <w:rsid w:val="00745880"/>
    <w:rsid w:val="007458E0"/>
    <w:rsid w:val="00745FF4"/>
    <w:rsid w:val="00746A82"/>
    <w:rsid w:val="00746B83"/>
    <w:rsid w:val="00746C02"/>
    <w:rsid w:val="007479D6"/>
    <w:rsid w:val="00747EBB"/>
    <w:rsid w:val="0075025D"/>
    <w:rsid w:val="007510F8"/>
    <w:rsid w:val="007525CE"/>
    <w:rsid w:val="007534E3"/>
    <w:rsid w:val="00753663"/>
    <w:rsid w:val="0075382B"/>
    <w:rsid w:val="00753A9B"/>
    <w:rsid w:val="0075549C"/>
    <w:rsid w:val="007559A2"/>
    <w:rsid w:val="00755B98"/>
    <w:rsid w:val="00755CF4"/>
    <w:rsid w:val="00756787"/>
    <w:rsid w:val="0075689F"/>
    <w:rsid w:val="007572BC"/>
    <w:rsid w:val="00757343"/>
    <w:rsid w:val="0075780D"/>
    <w:rsid w:val="00757B11"/>
    <w:rsid w:val="00760CEC"/>
    <w:rsid w:val="00760FF0"/>
    <w:rsid w:val="00761768"/>
    <w:rsid w:val="00762B35"/>
    <w:rsid w:val="0076351B"/>
    <w:rsid w:val="0076365D"/>
    <w:rsid w:val="007637BB"/>
    <w:rsid w:val="00763F94"/>
    <w:rsid w:val="007640E1"/>
    <w:rsid w:val="00764240"/>
    <w:rsid w:val="0076425B"/>
    <w:rsid w:val="007645F7"/>
    <w:rsid w:val="007647BE"/>
    <w:rsid w:val="0076487F"/>
    <w:rsid w:val="00764EED"/>
    <w:rsid w:val="00764F08"/>
    <w:rsid w:val="007665E8"/>
    <w:rsid w:val="00766787"/>
    <w:rsid w:val="007669E6"/>
    <w:rsid w:val="00767650"/>
    <w:rsid w:val="0076782A"/>
    <w:rsid w:val="00767F1F"/>
    <w:rsid w:val="0077064F"/>
    <w:rsid w:val="00770A55"/>
    <w:rsid w:val="00771842"/>
    <w:rsid w:val="007719C0"/>
    <w:rsid w:val="00771D60"/>
    <w:rsid w:val="0077312E"/>
    <w:rsid w:val="007734DC"/>
    <w:rsid w:val="0077428B"/>
    <w:rsid w:val="007745E7"/>
    <w:rsid w:val="007747BF"/>
    <w:rsid w:val="00775BA9"/>
    <w:rsid w:val="00775BDD"/>
    <w:rsid w:val="00775D8F"/>
    <w:rsid w:val="007776AC"/>
    <w:rsid w:val="00777E61"/>
    <w:rsid w:val="00777EF3"/>
    <w:rsid w:val="0078004F"/>
    <w:rsid w:val="0078019D"/>
    <w:rsid w:val="00780218"/>
    <w:rsid w:val="007809D7"/>
    <w:rsid w:val="00780CBF"/>
    <w:rsid w:val="0078137F"/>
    <w:rsid w:val="0078179A"/>
    <w:rsid w:val="00781D48"/>
    <w:rsid w:val="00781DF7"/>
    <w:rsid w:val="00781F73"/>
    <w:rsid w:val="007828A1"/>
    <w:rsid w:val="007828A8"/>
    <w:rsid w:val="007828EC"/>
    <w:rsid w:val="00782998"/>
    <w:rsid w:val="00782C58"/>
    <w:rsid w:val="00782CC2"/>
    <w:rsid w:val="00783009"/>
    <w:rsid w:val="00783867"/>
    <w:rsid w:val="0078389B"/>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DEB"/>
    <w:rsid w:val="00792617"/>
    <w:rsid w:val="00792925"/>
    <w:rsid w:val="00792AF7"/>
    <w:rsid w:val="00792DDB"/>
    <w:rsid w:val="0079342A"/>
    <w:rsid w:val="007938E7"/>
    <w:rsid w:val="007940FD"/>
    <w:rsid w:val="0079472D"/>
    <w:rsid w:val="0079474F"/>
    <w:rsid w:val="00794DCE"/>
    <w:rsid w:val="00794E5D"/>
    <w:rsid w:val="00795678"/>
    <w:rsid w:val="007965A4"/>
    <w:rsid w:val="007968DB"/>
    <w:rsid w:val="007969E4"/>
    <w:rsid w:val="00796A43"/>
    <w:rsid w:val="00796FE4"/>
    <w:rsid w:val="007977C6"/>
    <w:rsid w:val="00797D6D"/>
    <w:rsid w:val="00797F4E"/>
    <w:rsid w:val="007A00F5"/>
    <w:rsid w:val="007A0636"/>
    <w:rsid w:val="007A0705"/>
    <w:rsid w:val="007A0D39"/>
    <w:rsid w:val="007A177D"/>
    <w:rsid w:val="007A22C6"/>
    <w:rsid w:val="007A2575"/>
    <w:rsid w:val="007A2A3D"/>
    <w:rsid w:val="007A2D26"/>
    <w:rsid w:val="007A4C21"/>
    <w:rsid w:val="007A4FF7"/>
    <w:rsid w:val="007A5180"/>
    <w:rsid w:val="007A5D3C"/>
    <w:rsid w:val="007A6853"/>
    <w:rsid w:val="007A6A1F"/>
    <w:rsid w:val="007A6C66"/>
    <w:rsid w:val="007A7A19"/>
    <w:rsid w:val="007B014F"/>
    <w:rsid w:val="007B0883"/>
    <w:rsid w:val="007B0F66"/>
    <w:rsid w:val="007B10D7"/>
    <w:rsid w:val="007B16D9"/>
    <w:rsid w:val="007B18DF"/>
    <w:rsid w:val="007B1CC7"/>
    <w:rsid w:val="007B2269"/>
    <w:rsid w:val="007B2348"/>
    <w:rsid w:val="007B2410"/>
    <w:rsid w:val="007B2999"/>
    <w:rsid w:val="007B2BDE"/>
    <w:rsid w:val="007B30E3"/>
    <w:rsid w:val="007B315F"/>
    <w:rsid w:val="007B343A"/>
    <w:rsid w:val="007B42C1"/>
    <w:rsid w:val="007B48EC"/>
    <w:rsid w:val="007B57B7"/>
    <w:rsid w:val="007B5803"/>
    <w:rsid w:val="007B725E"/>
    <w:rsid w:val="007B76FF"/>
    <w:rsid w:val="007B781F"/>
    <w:rsid w:val="007B7F2C"/>
    <w:rsid w:val="007C01BD"/>
    <w:rsid w:val="007C07E7"/>
    <w:rsid w:val="007C0A77"/>
    <w:rsid w:val="007C0E1D"/>
    <w:rsid w:val="007C1005"/>
    <w:rsid w:val="007C1D07"/>
    <w:rsid w:val="007C204A"/>
    <w:rsid w:val="007C216D"/>
    <w:rsid w:val="007C2540"/>
    <w:rsid w:val="007C2C98"/>
    <w:rsid w:val="007C31CB"/>
    <w:rsid w:val="007C331C"/>
    <w:rsid w:val="007C35EF"/>
    <w:rsid w:val="007C37EC"/>
    <w:rsid w:val="007C444E"/>
    <w:rsid w:val="007C4547"/>
    <w:rsid w:val="007C4D7A"/>
    <w:rsid w:val="007C510E"/>
    <w:rsid w:val="007C5569"/>
    <w:rsid w:val="007C5AD3"/>
    <w:rsid w:val="007C5E78"/>
    <w:rsid w:val="007C5F56"/>
    <w:rsid w:val="007C6058"/>
    <w:rsid w:val="007C624C"/>
    <w:rsid w:val="007C63FC"/>
    <w:rsid w:val="007C6D31"/>
    <w:rsid w:val="007C7034"/>
    <w:rsid w:val="007D1114"/>
    <w:rsid w:val="007D1590"/>
    <w:rsid w:val="007D1AF6"/>
    <w:rsid w:val="007D1EB4"/>
    <w:rsid w:val="007D20F4"/>
    <w:rsid w:val="007D2113"/>
    <w:rsid w:val="007D26BF"/>
    <w:rsid w:val="007D2973"/>
    <w:rsid w:val="007D2ADF"/>
    <w:rsid w:val="007D3C0E"/>
    <w:rsid w:val="007D459E"/>
    <w:rsid w:val="007D4696"/>
    <w:rsid w:val="007D4D9C"/>
    <w:rsid w:val="007D4FE6"/>
    <w:rsid w:val="007D5312"/>
    <w:rsid w:val="007D55DC"/>
    <w:rsid w:val="007D56ED"/>
    <w:rsid w:val="007D5B70"/>
    <w:rsid w:val="007D6155"/>
    <w:rsid w:val="007D6F26"/>
    <w:rsid w:val="007D6F4D"/>
    <w:rsid w:val="007D70CC"/>
    <w:rsid w:val="007D78DC"/>
    <w:rsid w:val="007D7BFC"/>
    <w:rsid w:val="007E0B83"/>
    <w:rsid w:val="007E0E5B"/>
    <w:rsid w:val="007E1448"/>
    <w:rsid w:val="007E1471"/>
    <w:rsid w:val="007E1B06"/>
    <w:rsid w:val="007E1BC6"/>
    <w:rsid w:val="007E25D6"/>
    <w:rsid w:val="007E2CDB"/>
    <w:rsid w:val="007E2FBF"/>
    <w:rsid w:val="007E3178"/>
    <w:rsid w:val="007E3BC1"/>
    <w:rsid w:val="007E3DE4"/>
    <w:rsid w:val="007E4E23"/>
    <w:rsid w:val="007E5169"/>
    <w:rsid w:val="007E518F"/>
    <w:rsid w:val="007E5293"/>
    <w:rsid w:val="007E57F6"/>
    <w:rsid w:val="007E5CCE"/>
    <w:rsid w:val="007E5D75"/>
    <w:rsid w:val="007E6986"/>
    <w:rsid w:val="007E7418"/>
    <w:rsid w:val="007E7681"/>
    <w:rsid w:val="007E7BA8"/>
    <w:rsid w:val="007E7CE0"/>
    <w:rsid w:val="007F0471"/>
    <w:rsid w:val="007F0630"/>
    <w:rsid w:val="007F06CC"/>
    <w:rsid w:val="007F0AE7"/>
    <w:rsid w:val="007F1F10"/>
    <w:rsid w:val="007F2A41"/>
    <w:rsid w:val="007F2CE2"/>
    <w:rsid w:val="007F301B"/>
    <w:rsid w:val="007F3D4C"/>
    <w:rsid w:val="007F4550"/>
    <w:rsid w:val="007F463F"/>
    <w:rsid w:val="007F5321"/>
    <w:rsid w:val="007F5F11"/>
    <w:rsid w:val="007F5FF7"/>
    <w:rsid w:val="007F617E"/>
    <w:rsid w:val="007F6825"/>
    <w:rsid w:val="007F6D07"/>
    <w:rsid w:val="007F744A"/>
    <w:rsid w:val="007F772C"/>
    <w:rsid w:val="0080047C"/>
    <w:rsid w:val="00800BA4"/>
    <w:rsid w:val="00800DA8"/>
    <w:rsid w:val="00800E39"/>
    <w:rsid w:val="0080165B"/>
    <w:rsid w:val="00802073"/>
    <w:rsid w:val="0080246E"/>
    <w:rsid w:val="00803928"/>
    <w:rsid w:val="00803DBE"/>
    <w:rsid w:val="00804047"/>
    <w:rsid w:val="00804202"/>
    <w:rsid w:val="008048AB"/>
    <w:rsid w:val="00804C4E"/>
    <w:rsid w:val="00804D51"/>
    <w:rsid w:val="00804F1A"/>
    <w:rsid w:val="008050A4"/>
    <w:rsid w:val="0080521D"/>
    <w:rsid w:val="0080530A"/>
    <w:rsid w:val="008055B4"/>
    <w:rsid w:val="00805703"/>
    <w:rsid w:val="00805A94"/>
    <w:rsid w:val="00805E47"/>
    <w:rsid w:val="008063EC"/>
    <w:rsid w:val="00807111"/>
    <w:rsid w:val="008076E1"/>
    <w:rsid w:val="00807B51"/>
    <w:rsid w:val="00807C65"/>
    <w:rsid w:val="00810661"/>
    <w:rsid w:val="00810E2C"/>
    <w:rsid w:val="0081163F"/>
    <w:rsid w:val="00811BBC"/>
    <w:rsid w:val="008120DA"/>
    <w:rsid w:val="008125E9"/>
    <w:rsid w:val="008127FC"/>
    <w:rsid w:val="00812933"/>
    <w:rsid w:val="00812E97"/>
    <w:rsid w:val="0081338F"/>
    <w:rsid w:val="00813BDA"/>
    <w:rsid w:val="00814362"/>
    <w:rsid w:val="0081457D"/>
    <w:rsid w:val="00814C12"/>
    <w:rsid w:val="008152E0"/>
    <w:rsid w:val="00816407"/>
    <w:rsid w:val="008170DC"/>
    <w:rsid w:val="0081780D"/>
    <w:rsid w:val="00817C4A"/>
    <w:rsid w:val="00817FF6"/>
    <w:rsid w:val="0082061B"/>
    <w:rsid w:val="00820866"/>
    <w:rsid w:val="008208BD"/>
    <w:rsid w:val="00820A97"/>
    <w:rsid w:val="00821B71"/>
    <w:rsid w:val="00821C46"/>
    <w:rsid w:val="00823250"/>
    <w:rsid w:val="00823AEE"/>
    <w:rsid w:val="00823B8E"/>
    <w:rsid w:val="00824CAB"/>
    <w:rsid w:val="00825A11"/>
    <w:rsid w:val="00825DA6"/>
    <w:rsid w:val="00825E25"/>
    <w:rsid w:val="00825E57"/>
    <w:rsid w:val="008260EE"/>
    <w:rsid w:val="008268F2"/>
    <w:rsid w:val="00826CEA"/>
    <w:rsid w:val="00827055"/>
    <w:rsid w:val="00827077"/>
    <w:rsid w:val="00827257"/>
    <w:rsid w:val="008277D3"/>
    <w:rsid w:val="008311D8"/>
    <w:rsid w:val="008311FD"/>
    <w:rsid w:val="0083193F"/>
    <w:rsid w:val="00832096"/>
    <w:rsid w:val="00832901"/>
    <w:rsid w:val="00832913"/>
    <w:rsid w:val="0083299E"/>
    <w:rsid w:val="00832CF9"/>
    <w:rsid w:val="00832EC3"/>
    <w:rsid w:val="00833387"/>
    <w:rsid w:val="00833519"/>
    <w:rsid w:val="0083389E"/>
    <w:rsid w:val="00833AAC"/>
    <w:rsid w:val="00833C2F"/>
    <w:rsid w:val="00834094"/>
    <w:rsid w:val="008343C8"/>
    <w:rsid w:val="00835542"/>
    <w:rsid w:val="00835936"/>
    <w:rsid w:val="00835A14"/>
    <w:rsid w:val="00836066"/>
    <w:rsid w:val="0083706E"/>
    <w:rsid w:val="008371D6"/>
    <w:rsid w:val="0083765F"/>
    <w:rsid w:val="00837DEE"/>
    <w:rsid w:val="00840007"/>
    <w:rsid w:val="00840393"/>
    <w:rsid w:val="00840EFE"/>
    <w:rsid w:val="00840F6A"/>
    <w:rsid w:val="0084130C"/>
    <w:rsid w:val="008417BD"/>
    <w:rsid w:val="00841AAF"/>
    <w:rsid w:val="008423A2"/>
    <w:rsid w:val="00842995"/>
    <w:rsid w:val="00842BA6"/>
    <w:rsid w:val="00842E0D"/>
    <w:rsid w:val="00843D9A"/>
    <w:rsid w:val="00845498"/>
    <w:rsid w:val="00845608"/>
    <w:rsid w:val="008458FA"/>
    <w:rsid w:val="00845935"/>
    <w:rsid w:val="00846257"/>
    <w:rsid w:val="00846342"/>
    <w:rsid w:val="008464D3"/>
    <w:rsid w:val="00846D66"/>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3C8"/>
    <w:rsid w:val="00854430"/>
    <w:rsid w:val="00854467"/>
    <w:rsid w:val="00854E34"/>
    <w:rsid w:val="00855E4A"/>
    <w:rsid w:val="00855FA7"/>
    <w:rsid w:val="00855FEB"/>
    <w:rsid w:val="00856345"/>
    <w:rsid w:val="00856C94"/>
    <w:rsid w:val="0085716D"/>
    <w:rsid w:val="0085799E"/>
    <w:rsid w:val="0086024B"/>
    <w:rsid w:val="008604B7"/>
    <w:rsid w:val="008606EE"/>
    <w:rsid w:val="00860B0B"/>
    <w:rsid w:val="00860EDB"/>
    <w:rsid w:val="008610A9"/>
    <w:rsid w:val="00861388"/>
    <w:rsid w:val="008616BA"/>
    <w:rsid w:val="00861C49"/>
    <w:rsid w:val="00861F79"/>
    <w:rsid w:val="0086249C"/>
    <w:rsid w:val="0086300A"/>
    <w:rsid w:val="0086359E"/>
    <w:rsid w:val="008636E2"/>
    <w:rsid w:val="00864164"/>
    <w:rsid w:val="00864625"/>
    <w:rsid w:val="00864A79"/>
    <w:rsid w:val="00864C20"/>
    <w:rsid w:val="00864CF9"/>
    <w:rsid w:val="00864F19"/>
    <w:rsid w:val="008650D3"/>
    <w:rsid w:val="00865861"/>
    <w:rsid w:val="00866931"/>
    <w:rsid w:val="008676B9"/>
    <w:rsid w:val="008677D8"/>
    <w:rsid w:val="00867D55"/>
    <w:rsid w:val="008703F0"/>
    <w:rsid w:val="008707D9"/>
    <w:rsid w:val="00871164"/>
    <w:rsid w:val="0087132B"/>
    <w:rsid w:val="0087156C"/>
    <w:rsid w:val="00871747"/>
    <w:rsid w:val="00871A49"/>
    <w:rsid w:val="00872408"/>
    <w:rsid w:val="00873437"/>
    <w:rsid w:val="008734F4"/>
    <w:rsid w:val="00873760"/>
    <w:rsid w:val="00873EFE"/>
    <w:rsid w:val="00874A22"/>
    <w:rsid w:val="00874A3B"/>
    <w:rsid w:val="00875672"/>
    <w:rsid w:val="00875E63"/>
    <w:rsid w:val="00876317"/>
    <w:rsid w:val="00876A71"/>
    <w:rsid w:val="00876AD5"/>
    <w:rsid w:val="008776AF"/>
    <w:rsid w:val="008778DE"/>
    <w:rsid w:val="00877C98"/>
    <w:rsid w:val="00880022"/>
    <w:rsid w:val="00880156"/>
    <w:rsid w:val="00880369"/>
    <w:rsid w:val="00880C25"/>
    <w:rsid w:val="0088173E"/>
    <w:rsid w:val="00882761"/>
    <w:rsid w:val="00882A2C"/>
    <w:rsid w:val="00883361"/>
    <w:rsid w:val="00884758"/>
    <w:rsid w:val="00884DDB"/>
    <w:rsid w:val="00886648"/>
    <w:rsid w:val="00886871"/>
    <w:rsid w:val="0088696A"/>
    <w:rsid w:val="0088704A"/>
    <w:rsid w:val="00887850"/>
    <w:rsid w:val="00887E3D"/>
    <w:rsid w:val="00890086"/>
    <w:rsid w:val="00890159"/>
    <w:rsid w:val="0089061D"/>
    <w:rsid w:val="00890757"/>
    <w:rsid w:val="00890BD4"/>
    <w:rsid w:val="00890FCE"/>
    <w:rsid w:val="008915BE"/>
    <w:rsid w:val="00892129"/>
    <w:rsid w:val="00892380"/>
    <w:rsid w:val="008928D3"/>
    <w:rsid w:val="00892969"/>
    <w:rsid w:val="00892D78"/>
    <w:rsid w:val="00892EAF"/>
    <w:rsid w:val="008933A3"/>
    <w:rsid w:val="008933BC"/>
    <w:rsid w:val="0089369D"/>
    <w:rsid w:val="00893909"/>
    <w:rsid w:val="00893997"/>
    <w:rsid w:val="00894904"/>
    <w:rsid w:val="00894B56"/>
    <w:rsid w:val="00894D56"/>
    <w:rsid w:val="00894E74"/>
    <w:rsid w:val="00894E95"/>
    <w:rsid w:val="00895322"/>
    <w:rsid w:val="0089550A"/>
    <w:rsid w:val="008956B5"/>
    <w:rsid w:val="0089695A"/>
    <w:rsid w:val="008975D8"/>
    <w:rsid w:val="00897E79"/>
    <w:rsid w:val="008A0166"/>
    <w:rsid w:val="008A0D76"/>
    <w:rsid w:val="008A0F05"/>
    <w:rsid w:val="008A0F8C"/>
    <w:rsid w:val="008A18FE"/>
    <w:rsid w:val="008A19D3"/>
    <w:rsid w:val="008A1D69"/>
    <w:rsid w:val="008A1EE0"/>
    <w:rsid w:val="008A2636"/>
    <w:rsid w:val="008A2C3D"/>
    <w:rsid w:val="008A3204"/>
    <w:rsid w:val="008A38C6"/>
    <w:rsid w:val="008A3D76"/>
    <w:rsid w:val="008A4143"/>
    <w:rsid w:val="008A4582"/>
    <w:rsid w:val="008A4EBF"/>
    <w:rsid w:val="008A51AF"/>
    <w:rsid w:val="008A53E3"/>
    <w:rsid w:val="008A54F8"/>
    <w:rsid w:val="008A5B5B"/>
    <w:rsid w:val="008A62C5"/>
    <w:rsid w:val="008A650B"/>
    <w:rsid w:val="008A6A56"/>
    <w:rsid w:val="008A7393"/>
    <w:rsid w:val="008A7639"/>
    <w:rsid w:val="008A76A1"/>
    <w:rsid w:val="008A7884"/>
    <w:rsid w:val="008A7946"/>
    <w:rsid w:val="008A7BD1"/>
    <w:rsid w:val="008B010C"/>
    <w:rsid w:val="008B0242"/>
    <w:rsid w:val="008B058E"/>
    <w:rsid w:val="008B085D"/>
    <w:rsid w:val="008B1439"/>
    <w:rsid w:val="008B2854"/>
    <w:rsid w:val="008B2D16"/>
    <w:rsid w:val="008B2F96"/>
    <w:rsid w:val="008B3038"/>
    <w:rsid w:val="008B3AFB"/>
    <w:rsid w:val="008B3D35"/>
    <w:rsid w:val="008B4119"/>
    <w:rsid w:val="008B42F9"/>
    <w:rsid w:val="008B447B"/>
    <w:rsid w:val="008B466F"/>
    <w:rsid w:val="008B4FE0"/>
    <w:rsid w:val="008B513E"/>
    <w:rsid w:val="008B5366"/>
    <w:rsid w:val="008B54AF"/>
    <w:rsid w:val="008B598F"/>
    <w:rsid w:val="008B6858"/>
    <w:rsid w:val="008B7B04"/>
    <w:rsid w:val="008C00D2"/>
    <w:rsid w:val="008C0236"/>
    <w:rsid w:val="008C0333"/>
    <w:rsid w:val="008C0ADB"/>
    <w:rsid w:val="008C1046"/>
    <w:rsid w:val="008C1088"/>
    <w:rsid w:val="008C1611"/>
    <w:rsid w:val="008C1F13"/>
    <w:rsid w:val="008C2299"/>
    <w:rsid w:val="008C26D7"/>
    <w:rsid w:val="008C2B6F"/>
    <w:rsid w:val="008C2C41"/>
    <w:rsid w:val="008C2CBD"/>
    <w:rsid w:val="008C34A4"/>
    <w:rsid w:val="008C4141"/>
    <w:rsid w:val="008C4ADE"/>
    <w:rsid w:val="008C5488"/>
    <w:rsid w:val="008C5A54"/>
    <w:rsid w:val="008C6245"/>
    <w:rsid w:val="008C70BF"/>
    <w:rsid w:val="008C71F8"/>
    <w:rsid w:val="008C74F2"/>
    <w:rsid w:val="008C761A"/>
    <w:rsid w:val="008C791D"/>
    <w:rsid w:val="008D0BB9"/>
    <w:rsid w:val="008D1222"/>
    <w:rsid w:val="008D14BA"/>
    <w:rsid w:val="008D2052"/>
    <w:rsid w:val="008D32F8"/>
    <w:rsid w:val="008D3572"/>
    <w:rsid w:val="008D379B"/>
    <w:rsid w:val="008D452F"/>
    <w:rsid w:val="008D4608"/>
    <w:rsid w:val="008D47BB"/>
    <w:rsid w:val="008D4C84"/>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102D"/>
    <w:rsid w:val="008E1A9D"/>
    <w:rsid w:val="008E1F92"/>
    <w:rsid w:val="008E222D"/>
    <w:rsid w:val="008E28E8"/>
    <w:rsid w:val="008E2A1E"/>
    <w:rsid w:val="008E3502"/>
    <w:rsid w:val="008E3C4B"/>
    <w:rsid w:val="008E41DB"/>
    <w:rsid w:val="008E5031"/>
    <w:rsid w:val="008E5473"/>
    <w:rsid w:val="008E56A6"/>
    <w:rsid w:val="008E56CA"/>
    <w:rsid w:val="008E5B8E"/>
    <w:rsid w:val="008E611B"/>
    <w:rsid w:val="008E6620"/>
    <w:rsid w:val="008E7EA6"/>
    <w:rsid w:val="008F00EE"/>
    <w:rsid w:val="008F1E05"/>
    <w:rsid w:val="008F247D"/>
    <w:rsid w:val="008F27B0"/>
    <w:rsid w:val="008F286F"/>
    <w:rsid w:val="008F2C3D"/>
    <w:rsid w:val="008F32C8"/>
    <w:rsid w:val="008F32F1"/>
    <w:rsid w:val="008F349A"/>
    <w:rsid w:val="008F367C"/>
    <w:rsid w:val="008F4271"/>
    <w:rsid w:val="008F4874"/>
    <w:rsid w:val="008F48D6"/>
    <w:rsid w:val="008F4D55"/>
    <w:rsid w:val="008F4DE4"/>
    <w:rsid w:val="008F4E04"/>
    <w:rsid w:val="008F4E54"/>
    <w:rsid w:val="008F51E0"/>
    <w:rsid w:val="008F597F"/>
    <w:rsid w:val="008F5CFD"/>
    <w:rsid w:val="008F5FD2"/>
    <w:rsid w:val="008F619E"/>
    <w:rsid w:val="008F69A5"/>
    <w:rsid w:val="008F6E06"/>
    <w:rsid w:val="008F71B0"/>
    <w:rsid w:val="008F774E"/>
    <w:rsid w:val="009006E2"/>
    <w:rsid w:val="00900E32"/>
    <w:rsid w:val="00902592"/>
    <w:rsid w:val="009025EB"/>
    <w:rsid w:val="009027F6"/>
    <w:rsid w:val="009028ED"/>
    <w:rsid w:val="009029E4"/>
    <w:rsid w:val="00902D3F"/>
    <w:rsid w:val="00903832"/>
    <w:rsid w:val="00903C84"/>
    <w:rsid w:val="0090452F"/>
    <w:rsid w:val="00904C4A"/>
    <w:rsid w:val="00906147"/>
    <w:rsid w:val="0090626A"/>
    <w:rsid w:val="00906498"/>
    <w:rsid w:val="00906962"/>
    <w:rsid w:val="0090700F"/>
    <w:rsid w:val="00907B1A"/>
    <w:rsid w:val="00907D1D"/>
    <w:rsid w:val="00910AF9"/>
    <w:rsid w:val="009115F2"/>
    <w:rsid w:val="00911983"/>
    <w:rsid w:val="00911BE0"/>
    <w:rsid w:val="00911EC7"/>
    <w:rsid w:val="00912192"/>
    <w:rsid w:val="009126C8"/>
    <w:rsid w:val="00912773"/>
    <w:rsid w:val="009133EA"/>
    <w:rsid w:val="00913C34"/>
    <w:rsid w:val="0091406A"/>
    <w:rsid w:val="00914996"/>
    <w:rsid w:val="009149B4"/>
    <w:rsid w:val="00915479"/>
    <w:rsid w:val="00915CC6"/>
    <w:rsid w:val="00915DAB"/>
    <w:rsid w:val="00915E19"/>
    <w:rsid w:val="009167AE"/>
    <w:rsid w:val="00916F7E"/>
    <w:rsid w:val="009173E6"/>
    <w:rsid w:val="009175CF"/>
    <w:rsid w:val="00917917"/>
    <w:rsid w:val="00920775"/>
    <w:rsid w:val="0092093C"/>
    <w:rsid w:val="00920AAF"/>
    <w:rsid w:val="00920DA0"/>
    <w:rsid w:val="00921620"/>
    <w:rsid w:val="00921889"/>
    <w:rsid w:val="00922028"/>
    <w:rsid w:val="009223ED"/>
    <w:rsid w:val="00922732"/>
    <w:rsid w:val="00922B7F"/>
    <w:rsid w:val="00922E80"/>
    <w:rsid w:val="00923626"/>
    <w:rsid w:val="0092374B"/>
    <w:rsid w:val="00923791"/>
    <w:rsid w:val="00923FF1"/>
    <w:rsid w:val="0092456E"/>
    <w:rsid w:val="00924C4A"/>
    <w:rsid w:val="009256D0"/>
    <w:rsid w:val="00925C8F"/>
    <w:rsid w:val="009260BB"/>
    <w:rsid w:val="009263ED"/>
    <w:rsid w:val="009264DC"/>
    <w:rsid w:val="00926605"/>
    <w:rsid w:val="00926A37"/>
    <w:rsid w:val="00926CA4"/>
    <w:rsid w:val="00926CDF"/>
    <w:rsid w:val="00927137"/>
    <w:rsid w:val="00927469"/>
    <w:rsid w:val="009276CC"/>
    <w:rsid w:val="009276CE"/>
    <w:rsid w:val="00927D65"/>
    <w:rsid w:val="00927E9A"/>
    <w:rsid w:val="00927FCD"/>
    <w:rsid w:val="009304DD"/>
    <w:rsid w:val="00930EA8"/>
    <w:rsid w:val="00931AD4"/>
    <w:rsid w:val="00932B37"/>
    <w:rsid w:val="0093327D"/>
    <w:rsid w:val="00934266"/>
    <w:rsid w:val="009343B9"/>
    <w:rsid w:val="00934F43"/>
    <w:rsid w:val="00935218"/>
    <w:rsid w:val="00935491"/>
    <w:rsid w:val="00935888"/>
    <w:rsid w:val="00935B5E"/>
    <w:rsid w:val="00935CD7"/>
    <w:rsid w:val="009362A8"/>
    <w:rsid w:val="0093637D"/>
    <w:rsid w:val="009368DF"/>
    <w:rsid w:val="00937529"/>
    <w:rsid w:val="00937958"/>
    <w:rsid w:val="00937C90"/>
    <w:rsid w:val="009403EC"/>
    <w:rsid w:val="009414CA"/>
    <w:rsid w:val="00941AAE"/>
    <w:rsid w:val="00941BE2"/>
    <w:rsid w:val="00942FD4"/>
    <w:rsid w:val="0094376C"/>
    <w:rsid w:val="00943E6A"/>
    <w:rsid w:val="009447B8"/>
    <w:rsid w:val="009447D1"/>
    <w:rsid w:val="00944CD7"/>
    <w:rsid w:val="009450A8"/>
    <w:rsid w:val="00945896"/>
    <w:rsid w:val="00945AD4"/>
    <w:rsid w:val="00945C69"/>
    <w:rsid w:val="00946290"/>
    <w:rsid w:val="00946736"/>
    <w:rsid w:val="00946741"/>
    <w:rsid w:val="00946A7E"/>
    <w:rsid w:val="00946AEB"/>
    <w:rsid w:val="009471A2"/>
    <w:rsid w:val="009472F6"/>
    <w:rsid w:val="00947751"/>
    <w:rsid w:val="009479C6"/>
    <w:rsid w:val="00947D66"/>
    <w:rsid w:val="00950C04"/>
    <w:rsid w:val="00950C09"/>
    <w:rsid w:val="00950D94"/>
    <w:rsid w:val="009513F7"/>
    <w:rsid w:val="00951758"/>
    <w:rsid w:val="00951F33"/>
    <w:rsid w:val="00952115"/>
    <w:rsid w:val="00952258"/>
    <w:rsid w:val="0095236D"/>
    <w:rsid w:val="00952438"/>
    <w:rsid w:val="00952BF8"/>
    <w:rsid w:val="0095319B"/>
    <w:rsid w:val="00953420"/>
    <w:rsid w:val="00953B5C"/>
    <w:rsid w:val="00953DA4"/>
    <w:rsid w:val="0095452A"/>
    <w:rsid w:val="00954D2A"/>
    <w:rsid w:val="009556EB"/>
    <w:rsid w:val="00955B3B"/>
    <w:rsid w:val="0095614C"/>
    <w:rsid w:val="00956180"/>
    <w:rsid w:val="009563C6"/>
    <w:rsid w:val="00956682"/>
    <w:rsid w:val="00956E2F"/>
    <w:rsid w:val="00957115"/>
    <w:rsid w:val="00957132"/>
    <w:rsid w:val="0095792C"/>
    <w:rsid w:val="009579B7"/>
    <w:rsid w:val="00957DB0"/>
    <w:rsid w:val="0096018B"/>
    <w:rsid w:val="0096023A"/>
    <w:rsid w:val="009602B2"/>
    <w:rsid w:val="009604B8"/>
    <w:rsid w:val="0096112C"/>
    <w:rsid w:val="00961153"/>
    <w:rsid w:val="009612C0"/>
    <w:rsid w:val="00961523"/>
    <w:rsid w:val="0096169C"/>
    <w:rsid w:val="009618A9"/>
    <w:rsid w:val="0096206F"/>
    <w:rsid w:val="00962376"/>
    <w:rsid w:val="0096298E"/>
    <w:rsid w:val="00962B43"/>
    <w:rsid w:val="00962CB0"/>
    <w:rsid w:val="0096303A"/>
    <w:rsid w:val="00963AB7"/>
    <w:rsid w:val="00964044"/>
    <w:rsid w:val="009640D9"/>
    <w:rsid w:val="0096499C"/>
    <w:rsid w:val="00964D26"/>
    <w:rsid w:val="0096549E"/>
    <w:rsid w:val="00965C81"/>
    <w:rsid w:val="00965E82"/>
    <w:rsid w:val="0096627E"/>
    <w:rsid w:val="00966B6A"/>
    <w:rsid w:val="00966E3E"/>
    <w:rsid w:val="009673C7"/>
    <w:rsid w:val="00967ADE"/>
    <w:rsid w:val="00970032"/>
    <w:rsid w:val="009703E1"/>
    <w:rsid w:val="009711B9"/>
    <w:rsid w:val="009712DD"/>
    <w:rsid w:val="009714AA"/>
    <w:rsid w:val="00971A9D"/>
    <w:rsid w:val="00971CFD"/>
    <w:rsid w:val="009726D5"/>
    <w:rsid w:val="009731AE"/>
    <w:rsid w:val="009741A9"/>
    <w:rsid w:val="0097489A"/>
    <w:rsid w:val="00974FFE"/>
    <w:rsid w:val="009761FB"/>
    <w:rsid w:val="009764A7"/>
    <w:rsid w:val="00976651"/>
    <w:rsid w:val="00977BA4"/>
    <w:rsid w:val="00977EF1"/>
    <w:rsid w:val="00980AE3"/>
    <w:rsid w:val="009827B4"/>
    <w:rsid w:val="0098286D"/>
    <w:rsid w:val="009828D2"/>
    <w:rsid w:val="00982D04"/>
    <w:rsid w:val="00982D40"/>
    <w:rsid w:val="00982FBD"/>
    <w:rsid w:val="009838D0"/>
    <w:rsid w:val="009838E2"/>
    <w:rsid w:val="00983F6A"/>
    <w:rsid w:val="0098420D"/>
    <w:rsid w:val="009844D7"/>
    <w:rsid w:val="009849FB"/>
    <w:rsid w:val="00984BDF"/>
    <w:rsid w:val="00986B9A"/>
    <w:rsid w:val="0098783A"/>
    <w:rsid w:val="009906C3"/>
    <w:rsid w:val="00990A37"/>
    <w:rsid w:val="00990ABA"/>
    <w:rsid w:val="00990F0C"/>
    <w:rsid w:val="00990F9F"/>
    <w:rsid w:val="00991145"/>
    <w:rsid w:val="009911A3"/>
    <w:rsid w:val="00991573"/>
    <w:rsid w:val="0099162B"/>
    <w:rsid w:val="00991881"/>
    <w:rsid w:val="00991DCA"/>
    <w:rsid w:val="00992388"/>
    <w:rsid w:val="0099343C"/>
    <w:rsid w:val="0099397B"/>
    <w:rsid w:val="00993BC0"/>
    <w:rsid w:val="0099491F"/>
    <w:rsid w:val="009956D0"/>
    <w:rsid w:val="00995D3C"/>
    <w:rsid w:val="009969CF"/>
    <w:rsid w:val="009978D3"/>
    <w:rsid w:val="0099799F"/>
    <w:rsid w:val="00997F6B"/>
    <w:rsid w:val="009A05C7"/>
    <w:rsid w:val="009A0A88"/>
    <w:rsid w:val="009A15FA"/>
    <w:rsid w:val="009A17AB"/>
    <w:rsid w:val="009A1BFA"/>
    <w:rsid w:val="009A1D1F"/>
    <w:rsid w:val="009A1DF6"/>
    <w:rsid w:val="009A2058"/>
    <w:rsid w:val="009A2703"/>
    <w:rsid w:val="009A2979"/>
    <w:rsid w:val="009A29A5"/>
    <w:rsid w:val="009A2A2E"/>
    <w:rsid w:val="009A2B6C"/>
    <w:rsid w:val="009A2C85"/>
    <w:rsid w:val="009A309A"/>
    <w:rsid w:val="009A3329"/>
    <w:rsid w:val="009A3B16"/>
    <w:rsid w:val="009A426A"/>
    <w:rsid w:val="009A4540"/>
    <w:rsid w:val="009A466A"/>
    <w:rsid w:val="009A49EA"/>
    <w:rsid w:val="009A4A47"/>
    <w:rsid w:val="009A4D77"/>
    <w:rsid w:val="009A4EA7"/>
    <w:rsid w:val="009A5818"/>
    <w:rsid w:val="009A5C90"/>
    <w:rsid w:val="009A5FB2"/>
    <w:rsid w:val="009A63BD"/>
    <w:rsid w:val="009A6D7C"/>
    <w:rsid w:val="009A7C4E"/>
    <w:rsid w:val="009B0015"/>
    <w:rsid w:val="009B0124"/>
    <w:rsid w:val="009B074B"/>
    <w:rsid w:val="009B0E67"/>
    <w:rsid w:val="009B0FC8"/>
    <w:rsid w:val="009B2031"/>
    <w:rsid w:val="009B233E"/>
    <w:rsid w:val="009B24EF"/>
    <w:rsid w:val="009B2529"/>
    <w:rsid w:val="009B2B96"/>
    <w:rsid w:val="009B2C49"/>
    <w:rsid w:val="009B3058"/>
    <w:rsid w:val="009B306A"/>
    <w:rsid w:val="009B36B0"/>
    <w:rsid w:val="009B3FD5"/>
    <w:rsid w:val="009B42B6"/>
    <w:rsid w:val="009B45C2"/>
    <w:rsid w:val="009B4CFB"/>
    <w:rsid w:val="009B5AC4"/>
    <w:rsid w:val="009B7022"/>
    <w:rsid w:val="009B7489"/>
    <w:rsid w:val="009B7809"/>
    <w:rsid w:val="009B7994"/>
    <w:rsid w:val="009C0341"/>
    <w:rsid w:val="009C0564"/>
    <w:rsid w:val="009C0683"/>
    <w:rsid w:val="009C06D8"/>
    <w:rsid w:val="009C0F64"/>
    <w:rsid w:val="009C169E"/>
    <w:rsid w:val="009C1984"/>
    <w:rsid w:val="009C277D"/>
    <w:rsid w:val="009C2CEA"/>
    <w:rsid w:val="009C3265"/>
    <w:rsid w:val="009C4238"/>
    <w:rsid w:val="009C4392"/>
    <w:rsid w:val="009C55FF"/>
    <w:rsid w:val="009C5670"/>
    <w:rsid w:val="009C56D4"/>
    <w:rsid w:val="009C5E1B"/>
    <w:rsid w:val="009C5ED0"/>
    <w:rsid w:val="009C7373"/>
    <w:rsid w:val="009C7756"/>
    <w:rsid w:val="009C78B4"/>
    <w:rsid w:val="009C7A05"/>
    <w:rsid w:val="009D0488"/>
    <w:rsid w:val="009D0776"/>
    <w:rsid w:val="009D0B10"/>
    <w:rsid w:val="009D0BEE"/>
    <w:rsid w:val="009D0E44"/>
    <w:rsid w:val="009D17A6"/>
    <w:rsid w:val="009D1926"/>
    <w:rsid w:val="009D24BC"/>
    <w:rsid w:val="009D29FE"/>
    <w:rsid w:val="009D2C1B"/>
    <w:rsid w:val="009D2FA3"/>
    <w:rsid w:val="009D2FE3"/>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90E"/>
    <w:rsid w:val="009D6AA3"/>
    <w:rsid w:val="009D6F01"/>
    <w:rsid w:val="009D79AF"/>
    <w:rsid w:val="009D7A13"/>
    <w:rsid w:val="009E0153"/>
    <w:rsid w:val="009E0436"/>
    <w:rsid w:val="009E087A"/>
    <w:rsid w:val="009E188A"/>
    <w:rsid w:val="009E1F67"/>
    <w:rsid w:val="009E22C3"/>
    <w:rsid w:val="009E23B2"/>
    <w:rsid w:val="009E24BC"/>
    <w:rsid w:val="009E26B2"/>
    <w:rsid w:val="009E2FC5"/>
    <w:rsid w:val="009E320C"/>
    <w:rsid w:val="009E4426"/>
    <w:rsid w:val="009E4B99"/>
    <w:rsid w:val="009E667E"/>
    <w:rsid w:val="009E6AF7"/>
    <w:rsid w:val="009E6CCC"/>
    <w:rsid w:val="009E7005"/>
    <w:rsid w:val="009E7453"/>
    <w:rsid w:val="009E7A3B"/>
    <w:rsid w:val="009F0102"/>
    <w:rsid w:val="009F03FC"/>
    <w:rsid w:val="009F0815"/>
    <w:rsid w:val="009F0928"/>
    <w:rsid w:val="009F09BB"/>
    <w:rsid w:val="009F0DB0"/>
    <w:rsid w:val="009F0F8F"/>
    <w:rsid w:val="009F1D8B"/>
    <w:rsid w:val="009F20C7"/>
    <w:rsid w:val="009F2423"/>
    <w:rsid w:val="009F330A"/>
    <w:rsid w:val="009F3549"/>
    <w:rsid w:val="009F35B4"/>
    <w:rsid w:val="009F38F9"/>
    <w:rsid w:val="009F4705"/>
    <w:rsid w:val="009F4CCB"/>
    <w:rsid w:val="009F4EBA"/>
    <w:rsid w:val="009F53F1"/>
    <w:rsid w:val="009F5E38"/>
    <w:rsid w:val="009F602E"/>
    <w:rsid w:val="009F61B1"/>
    <w:rsid w:val="009F7A01"/>
    <w:rsid w:val="00A003B9"/>
    <w:rsid w:val="00A00A2A"/>
    <w:rsid w:val="00A00FA1"/>
    <w:rsid w:val="00A01635"/>
    <w:rsid w:val="00A01D53"/>
    <w:rsid w:val="00A0251C"/>
    <w:rsid w:val="00A0287C"/>
    <w:rsid w:val="00A029D3"/>
    <w:rsid w:val="00A02EA1"/>
    <w:rsid w:val="00A02EB6"/>
    <w:rsid w:val="00A030AA"/>
    <w:rsid w:val="00A03336"/>
    <w:rsid w:val="00A036F1"/>
    <w:rsid w:val="00A03B1B"/>
    <w:rsid w:val="00A03E2D"/>
    <w:rsid w:val="00A04309"/>
    <w:rsid w:val="00A04DF9"/>
    <w:rsid w:val="00A0503E"/>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CBA"/>
    <w:rsid w:val="00A11E7C"/>
    <w:rsid w:val="00A11EAF"/>
    <w:rsid w:val="00A11F18"/>
    <w:rsid w:val="00A120CF"/>
    <w:rsid w:val="00A123BE"/>
    <w:rsid w:val="00A129A1"/>
    <w:rsid w:val="00A12AAA"/>
    <w:rsid w:val="00A12BDD"/>
    <w:rsid w:val="00A13104"/>
    <w:rsid w:val="00A135EE"/>
    <w:rsid w:val="00A13FA0"/>
    <w:rsid w:val="00A1401C"/>
    <w:rsid w:val="00A1413C"/>
    <w:rsid w:val="00A1415C"/>
    <w:rsid w:val="00A143B8"/>
    <w:rsid w:val="00A14715"/>
    <w:rsid w:val="00A15025"/>
    <w:rsid w:val="00A153CD"/>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CB2"/>
    <w:rsid w:val="00A23057"/>
    <w:rsid w:val="00A23778"/>
    <w:rsid w:val="00A237B2"/>
    <w:rsid w:val="00A23DEE"/>
    <w:rsid w:val="00A23FC0"/>
    <w:rsid w:val="00A24C1D"/>
    <w:rsid w:val="00A24D5D"/>
    <w:rsid w:val="00A2511F"/>
    <w:rsid w:val="00A25378"/>
    <w:rsid w:val="00A2593F"/>
    <w:rsid w:val="00A25E83"/>
    <w:rsid w:val="00A26588"/>
    <w:rsid w:val="00A2661B"/>
    <w:rsid w:val="00A27535"/>
    <w:rsid w:val="00A27DD7"/>
    <w:rsid w:val="00A31035"/>
    <w:rsid w:val="00A312C1"/>
    <w:rsid w:val="00A31872"/>
    <w:rsid w:val="00A31999"/>
    <w:rsid w:val="00A31B17"/>
    <w:rsid w:val="00A323A5"/>
    <w:rsid w:val="00A32A9F"/>
    <w:rsid w:val="00A32D2F"/>
    <w:rsid w:val="00A33825"/>
    <w:rsid w:val="00A33E06"/>
    <w:rsid w:val="00A33F86"/>
    <w:rsid w:val="00A3421E"/>
    <w:rsid w:val="00A3429D"/>
    <w:rsid w:val="00A347B3"/>
    <w:rsid w:val="00A348BF"/>
    <w:rsid w:val="00A3528A"/>
    <w:rsid w:val="00A3537C"/>
    <w:rsid w:val="00A35974"/>
    <w:rsid w:val="00A3669B"/>
    <w:rsid w:val="00A3681F"/>
    <w:rsid w:val="00A36E9E"/>
    <w:rsid w:val="00A379F3"/>
    <w:rsid w:val="00A37AC2"/>
    <w:rsid w:val="00A37B13"/>
    <w:rsid w:val="00A37D1F"/>
    <w:rsid w:val="00A37D79"/>
    <w:rsid w:val="00A37DAA"/>
    <w:rsid w:val="00A4013E"/>
    <w:rsid w:val="00A40723"/>
    <w:rsid w:val="00A408AE"/>
    <w:rsid w:val="00A409F1"/>
    <w:rsid w:val="00A40B1E"/>
    <w:rsid w:val="00A40E25"/>
    <w:rsid w:val="00A41088"/>
    <w:rsid w:val="00A41D44"/>
    <w:rsid w:val="00A422AB"/>
    <w:rsid w:val="00A42363"/>
    <w:rsid w:val="00A427C4"/>
    <w:rsid w:val="00A4295A"/>
    <w:rsid w:val="00A42B80"/>
    <w:rsid w:val="00A433ED"/>
    <w:rsid w:val="00A43429"/>
    <w:rsid w:val="00A43690"/>
    <w:rsid w:val="00A43BB4"/>
    <w:rsid w:val="00A4425A"/>
    <w:rsid w:val="00A44354"/>
    <w:rsid w:val="00A4447C"/>
    <w:rsid w:val="00A446E9"/>
    <w:rsid w:val="00A45948"/>
    <w:rsid w:val="00A4644E"/>
    <w:rsid w:val="00A46852"/>
    <w:rsid w:val="00A469D7"/>
    <w:rsid w:val="00A47145"/>
    <w:rsid w:val="00A477BA"/>
    <w:rsid w:val="00A47917"/>
    <w:rsid w:val="00A47E69"/>
    <w:rsid w:val="00A50689"/>
    <w:rsid w:val="00A509E9"/>
    <w:rsid w:val="00A51011"/>
    <w:rsid w:val="00A51378"/>
    <w:rsid w:val="00A51A41"/>
    <w:rsid w:val="00A51E9F"/>
    <w:rsid w:val="00A51F7A"/>
    <w:rsid w:val="00A52175"/>
    <w:rsid w:val="00A52588"/>
    <w:rsid w:val="00A525CF"/>
    <w:rsid w:val="00A53C5E"/>
    <w:rsid w:val="00A555DA"/>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D72"/>
    <w:rsid w:val="00A57EC9"/>
    <w:rsid w:val="00A60475"/>
    <w:rsid w:val="00A606AD"/>
    <w:rsid w:val="00A60762"/>
    <w:rsid w:val="00A608CA"/>
    <w:rsid w:val="00A60AFE"/>
    <w:rsid w:val="00A61278"/>
    <w:rsid w:val="00A613C9"/>
    <w:rsid w:val="00A62047"/>
    <w:rsid w:val="00A62406"/>
    <w:rsid w:val="00A62EED"/>
    <w:rsid w:val="00A63747"/>
    <w:rsid w:val="00A63823"/>
    <w:rsid w:val="00A6388E"/>
    <w:rsid w:val="00A64C41"/>
    <w:rsid w:val="00A64D86"/>
    <w:rsid w:val="00A64E6D"/>
    <w:rsid w:val="00A65459"/>
    <w:rsid w:val="00A655EA"/>
    <w:rsid w:val="00A66634"/>
    <w:rsid w:val="00A6665F"/>
    <w:rsid w:val="00A6689E"/>
    <w:rsid w:val="00A66AB4"/>
    <w:rsid w:val="00A66F2D"/>
    <w:rsid w:val="00A675DA"/>
    <w:rsid w:val="00A67D97"/>
    <w:rsid w:val="00A67DC7"/>
    <w:rsid w:val="00A67E40"/>
    <w:rsid w:val="00A70105"/>
    <w:rsid w:val="00A70352"/>
    <w:rsid w:val="00A70912"/>
    <w:rsid w:val="00A725C3"/>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AC0"/>
    <w:rsid w:val="00A8075D"/>
    <w:rsid w:val="00A80791"/>
    <w:rsid w:val="00A80F86"/>
    <w:rsid w:val="00A811CA"/>
    <w:rsid w:val="00A813BF"/>
    <w:rsid w:val="00A81553"/>
    <w:rsid w:val="00A81D95"/>
    <w:rsid w:val="00A81E0D"/>
    <w:rsid w:val="00A81F37"/>
    <w:rsid w:val="00A82396"/>
    <w:rsid w:val="00A82865"/>
    <w:rsid w:val="00A8310C"/>
    <w:rsid w:val="00A834E3"/>
    <w:rsid w:val="00A83798"/>
    <w:rsid w:val="00A839B2"/>
    <w:rsid w:val="00A83C2D"/>
    <w:rsid w:val="00A8408F"/>
    <w:rsid w:val="00A8446B"/>
    <w:rsid w:val="00A84E3E"/>
    <w:rsid w:val="00A85004"/>
    <w:rsid w:val="00A852EF"/>
    <w:rsid w:val="00A85940"/>
    <w:rsid w:val="00A85B65"/>
    <w:rsid w:val="00A85FDC"/>
    <w:rsid w:val="00A8608E"/>
    <w:rsid w:val="00A860AC"/>
    <w:rsid w:val="00A865AC"/>
    <w:rsid w:val="00A86656"/>
    <w:rsid w:val="00A868D6"/>
    <w:rsid w:val="00A86C7F"/>
    <w:rsid w:val="00A87132"/>
    <w:rsid w:val="00A87512"/>
    <w:rsid w:val="00A87AF6"/>
    <w:rsid w:val="00A90106"/>
    <w:rsid w:val="00A90659"/>
    <w:rsid w:val="00A90765"/>
    <w:rsid w:val="00A916F0"/>
    <w:rsid w:val="00A9196B"/>
    <w:rsid w:val="00A92671"/>
    <w:rsid w:val="00A92711"/>
    <w:rsid w:val="00A927AC"/>
    <w:rsid w:val="00A92B3D"/>
    <w:rsid w:val="00A92B40"/>
    <w:rsid w:val="00A92EA6"/>
    <w:rsid w:val="00A92F6C"/>
    <w:rsid w:val="00A936BE"/>
    <w:rsid w:val="00A93FD2"/>
    <w:rsid w:val="00A9408A"/>
    <w:rsid w:val="00A949FF"/>
    <w:rsid w:val="00A94BED"/>
    <w:rsid w:val="00A95176"/>
    <w:rsid w:val="00A951A9"/>
    <w:rsid w:val="00A9605C"/>
    <w:rsid w:val="00A96C2C"/>
    <w:rsid w:val="00A974FD"/>
    <w:rsid w:val="00A979CA"/>
    <w:rsid w:val="00A97D18"/>
    <w:rsid w:val="00AA050D"/>
    <w:rsid w:val="00AA0962"/>
    <w:rsid w:val="00AA1336"/>
    <w:rsid w:val="00AA14B1"/>
    <w:rsid w:val="00AA1555"/>
    <w:rsid w:val="00AA21A3"/>
    <w:rsid w:val="00AA24C8"/>
    <w:rsid w:val="00AA2F88"/>
    <w:rsid w:val="00AA32FE"/>
    <w:rsid w:val="00AA36FD"/>
    <w:rsid w:val="00AA384A"/>
    <w:rsid w:val="00AA39C9"/>
    <w:rsid w:val="00AA487C"/>
    <w:rsid w:val="00AA499D"/>
    <w:rsid w:val="00AA4AAF"/>
    <w:rsid w:val="00AA57F1"/>
    <w:rsid w:val="00AA58EE"/>
    <w:rsid w:val="00AA69F4"/>
    <w:rsid w:val="00AA71E0"/>
    <w:rsid w:val="00AA7791"/>
    <w:rsid w:val="00AA7B9D"/>
    <w:rsid w:val="00AA7F5E"/>
    <w:rsid w:val="00AB0D3C"/>
    <w:rsid w:val="00AB0E4A"/>
    <w:rsid w:val="00AB1A13"/>
    <w:rsid w:val="00AB1B9C"/>
    <w:rsid w:val="00AB1CB8"/>
    <w:rsid w:val="00AB2C85"/>
    <w:rsid w:val="00AB355B"/>
    <w:rsid w:val="00AB4A6C"/>
    <w:rsid w:val="00AB4B6B"/>
    <w:rsid w:val="00AB5CBE"/>
    <w:rsid w:val="00AB5D8D"/>
    <w:rsid w:val="00AB6018"/>
    <w:rsid w:val="00AB68B8"/>
    <w:rsid w:val="00AB762B"/>
    <w:rsid w:val="00AB77CF"/>
    <w:rsid w:val="00AB78E7"/>
    <w:rsid w:val="00AC03AC"/>
    <w:rsid w:val="00AC0C07"/>
    <w:rsid w:val="00AC15E0"/>
    <w:rsid w:val="00AC16F1"/>
    <w:rsid w:val="00AC1C1A"/>
    <w:rsid w:val="00AC1FDD"/>
    <w:rsid w:val="00AC21DE"/>
    <w:rsid w:val="00AC2849"/>
    <w:rsid w:val="00AC2BC3"/>
    <w:rsid w:val="00AC2F5D"/>
    <w:rsid w:val="00AC3345"/>
    <w:rsid w:val="00AC362C"/>
    <w:rsid w:val="00AC43ED"/>
    <w:rsid w:val="00AC45CC"/>
    <w:rsid w:val="00AC4700"/>
    <w:rsid w:val="00AC4AF2"/>
    <w:rsid w:val="00AC518F"/>
    <w:rsid w:val="00AC56C9"/>
    <w:rsid w:val="00AC573F"/>
    <w:rsid w:val="00AC657C"/>
    <w:rsid w:val="00AC659E"/>
    <w:rsid w:val="00AC721E"/>
    <w:rsid w:val="00AC7229"/>
    <w:rsid w:val="00AC74DF"/>
    <w:rsid w:val="00AC79A5"/>
    <w:rsid w:val="00AC7BFC"/>
    <w:rsid w:val="00AC7C9C"/>
    <w:rsid w:val="00AC7D2D"/>
    <w:rsid w:val="00AD0125"/>
    <w:rsid w:val="00AD0144"/>
    <w:rsid w:val="00AD0202"/>
    <w:rsid w:val="00AD0375"/>
    <w:rsid w:val="00AD0562"/>
    <w:rsid w:val="00AD0564"/>
    <w:rsid w:val="00AD05CB"/>
    <w:rsid w:val="00AD0750"/>
    <w:rsid w:val="00AD08E5"/>
    <w:rsid w:val="00AD0F42"/>
    <w:rsid w:val="00AD2A11"/>
    <w:rsid w:val="00AD2B75"/>
    <w:rsid w:val="00AD2BFB"/>
    <w:rsid w:val="00AD2D29"/>
    <w:rsid w:val="00AD2FA9"/>
    <w:rsid w:val="00AD376A"/>
    <w:rsid w:val="00AD37EB"/>
    <w:rsid w:val="00AD3A2E"/>
    <w:rsid w:val="00AD3AB8"/>
    <w:rsid w:val="00AD4130"/>
    <w:rsid w:val="00AD4135"/>
    <w:rsid w:val="00AD4EE5"/>
    <w:rsid w:val="00AD5957"/>
    <w:rsid w:val="00AD5AC5"/>
    <w:rsid w:val="00AD65F8"/>
    <w:rsid w:val="00AD6AD9"/>
    <w:rsid w:val="00AD7022"/>
    <w:rsid w:val="00AD74BF"/>
    <w:rsid w:val="00AE0317"/>
    <w:rsid w:val="00AE0396"/>
    <w:rsid w:val="00AE0FCC"/>
    <w:rsid w:val="00AE1308"/>
    <w:rsid w:val="00AE1AAA"/>
    <w:rsid w:val="00AE2907"/>
    <w:rsid w:val="00AE2FFE"/>
    <w:rsid w:val="00AE3899"/>
    <w:rsid w:val="00AE3E0B"/>
    <w:rsid w:val="00AE3E11"/>
    <w:rsid w:val="00AE3FD3"/>
    <w:rsid w:val="00AE4321"/>
    <w:rsid w:val="00AE4690"/>
    <w:rsid w:val="00AE4867"/>
    <w:rsid w:val="00AE4A03"/>
    <w:rsid w:val="00AE4D8F"/>
    <w:rsid w:val="00AE5007"/>
    <w:rsid w:val="00AE5085"/>
    <w:rsid w:val="00AE5B02"/>
    <w:rsid w:val="00AE5BB0"/>
    <w:rsid w:val="00AE5F1B"/>
    <w:rsid w:val="00AE65F2"/>
    <w:rsid w:val="00AE6844"/>
    <w:rsid w:val="00AE6DFB"/>
    <w:rsid w:val="00AE713D"/>
    <w:rsid w:val="00AE729F"/>
    <w:rsid w:val="00AE794B"/>
    <w:rsid w:val="00AF0290"/>
    <w:rsid w:val="00AF04FC"/>
    <w:rsid w:val="00AF121C"/>
    <w:rsid w:val="00AF2912"/>
    <w:rsid w:val="00AF32A8"/>
    <w:rsid w:val="00AF381B"/>
    <w:rsid w:val="00AF3B47"/>
    <w:rsid w:val="00AF3CC0"/>
    <w:rsid w:val="00AF3E48"/>
    <w:rsid w:val="00AF40B8"/>
    <w:rsid w:val="00AF40CF"/>
    <w:rsid w:val="00AF45D5"/>
    <w:rsid w:val="00AF489E"/>
    <w:rsid w:val="00AF48B9"/>
    <w:rsid w:val="00AF5682"/>
    <w:rsid w:val="00AF635E"/>
    <w:rsid w:val="00AF673B"/>
    <w:rsid w:val="00AF735D"/>
    <w:rsid w:val="00AF7963"/>
    <w:rsid w:val="00AF7B4E"/>
    <w:rsid w:val="00B00326"/>
    <w:rsid w:val="00B00461"/>
    <w:rsid w:val="00B00A61"/>
    <w:rsid w:val="00B00BB6"/>
    <w:rsid w:val="00B00FF2"/>
    <w:rsid w:val="00B01D2E"/>
    <w:rsid w:val="00B021AA"/>
    <w:rsid w:val="00B02924"/>
    <w:rsid w:val="00B02BDE"/>
    <w:rsid w:val="00B034FE"/>
    <w:rsid w:val="00B03D34"/>
    <w:rsid w:val="00B03FE9"/>
    <w:rsid w:val="00B04B46"/>
    <w:rsid w:val="00B05734"/>
    <w:rsid w:val="00B057F2"/>
    <w:rsid w:val="00B05B37"/>
    <w:rsid w:val="00B062F7"/>
    <w:rsid w:val="00B06C91"/>
    <w:rsid w:val="00B06E2F"/>
    <w:rsid w:val="00B07268"/>
    <w:rsid w:val="00B074B7"/>
    <w:rsid w:val="00B104FD"/>
    <w:rsid w:val="00B10621"/>
    <w:rsid w:val="00B1078D"/>
    <w:rsid w:val="00B108FC"/>
    <w:rsid w:val="00B10BCA"/>
    <w:rsid w:val="00B10D1E"/>
    <w:rsid w:val="00B115B3"/>
    <w:rsid w:val="00B11746"/>
    <w:rsid w:val="00B1262E"/>
    <w:rsid w:val="00B1333A"/>
    <w:rsid w:val="00B13A6E"/>
    <w:rsid w:val="00B13A86"/>
    <w:rsid w:val="00B13E74"/>
    <w:rsid w:val="00B1424F"/>
    <w:rsid w:val="00B14610"/>
    <w:rsid w:val="00B152A1"/>
    <w:rsid w:val="00B15880"/>
    <w:rsid w:val="00B15A7B"/>
    <w:rsid w:val="00B15E20"/>
    <w:rsid w:val="00B164B6"/>
    <w:rsid w:val="00B167DD"/>
    <w:rsid w:val="00B16C6B"/>
    <w:rsid w:val="00B176E8"/>
    <w:rsid w:val="00B178A1"/>
    <w:rsid w:val="00B179E1"/>
    <w:rsid w:val="00B20436"/>
    <w:rsid w:val="00B20BA0"/>
    <w:rsid w:val="00B20F10"/>
    <w:rsid w:val="00B2116C"/>
    <w:rsid w:val="00B211BE"/>
    <w:rsid w:val="00B217B0"/>
    <w:rsid w:val="00B218F6"/>
    <w:rsid w:val="00B2193F"/>
    <w:rsid w:val="00B2260D"/>
    <w:rsid w:val="00B22765"/>
    <w:rsid w:val="00B22CCD"/>
    <w:rsid w:val="00B2321B"/>
    <w:rsid w:val="00B233CD"/>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AC5"/>
    <w:rsid w:val="00B27AEB"/>
    <w:rsid w:val="00B27AF8"/>
    <w:rsid w:val="00B31783"/>
    <w:rsid w:val="00B31F06"/>
    <w:rsid w:val="00B327B8"/>
    <w:rsid w:val="00B32A84"/>
    <w:rsid w:val="00B32D54"/>
    <w:rsid w:val="00B3337A"/>
    <w:rsid w:val="00B3477D"/>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1422"/>
    <w:rsid w:val="00B41ABA"/>
    <w:rsid w:val="00B41EEE"/>
    <w:rsid w:val="00B42011"/>
    <w:rsid w:val="00B4243E"/>
    <w:rsid w:val="00B427FD"/>
    <w:rsid w:val="00B42B91"/>
    <w:rsid w:val="00B43017"/>
    <w:rsid w:val="00B430FF"/>
    <w:rsid w:val="00B43247"/>
    <w:rsid w:val="00B43962"/>
    <w:rsid w:val="00B43BCE"/>
    <w:rsid w:val="00B43F66"/>
    <w:rsid w:val="00B446EC"/>
    <w:rsid w:val="00B447B3"/>
    <w:rsid w:val="00B448A2"/>
    <w:rsid w:val="00B44A5B"/>
    <w:rsid w:val="00B44C60"/>
    <w:rsid w:val="00B44E97"/>
    <w:rsid w:val="00B44FD0"/>
    <w:rsid w:val="00B45568"/>
    <w:rsid w:val="00B45FDB"/>
    <w:rsid w:val="00B4603A"/>
    <w:rsid w:val="00B4687E"/>
    <w:rsid w:val="00B46900"/>
    <w:rsid w:val="00B47182"/>
    <w:rsid w:val="00B47792"/>
    <w:rsid w:val="00B500C0"/>
    <w:rsid w:val="00B500E2"/>
    <w:rsid w:val="00B5034F"/>
    <w:rsid w:val="00B505AA"/>
    <w:rsid w:val="00B50C02"/>
    <w:rsid w:val="00B51041"/>
    <w:rsid w:val="00B51302"/>
    <w:rsid w:val="00B5154D"/>
    <w:rsid w:val="00B51A12"/>
    <w:rsid w:val="00B51D1B"/>
    <w:rsid w:val="00B51D62"/>
    <w:rsid w:val="00B51E2C"/>
    <w:rsid w:val="00B51E7D"/>
    <w:rsid w:val="00B52262"/>
    <w:rsid w:val="00B523D6"/>
    <w:rsid w:val="00B5343D"/>
    <w:rsid w:val="00B536A4"/>
    <w:rsid w:val="00B53CF0"/>
    <w:rsid w:val="00B53E81"/>
    <w:rsid w:val="00B543B1"/>
    <w:rsid w:val="00B543D5"/>
    <w:rsid w:val="00B543E3"/>
    <w:rsid w:val="00B548F2"/>
    <w:rsid w:val="00B5525B"/>
    <w:rsid w:val="00B55475"/>
    <w:rsid w:val="00B559DF"/>
    <w:rsid w:val="00B5611A"/>
    <w:rsid w:val="00B56479"/>
    <w:rsid w:val="00B56F30"/>
    <w:rsid w:val="00B57631"/>
    <w:rsid w:val="00B5783B"/>
    <w:rsid w:val="00B60581"/>
    <w:rsid w:val="00B606B7"/>
    <w:rsid w:val="00B60A00"/>
    <w:rsid w:val="00B60A95"/>
    <w:rsid w:val="00B60D3F"/>
    <w:rsid w:val="00B61183"/>
    <w:rsid w:val="00B615BC"/>
    <w:rsid w:val="00B62047"/>
    <w:rsid w:val="00B62153"/>
    <w:rsid w:val="00B630CB"/>
    <w:rsid w:val="00B63690"/>
    <w:rsid w:val="00B63E3D"/>
    <w:rsid w:val="00B64DAF"/>
    <w:rsid w:val="00B66012"/>
    <w:rsid w:val="00B660EA"/>
    <w:rsid w:val="00B66269"/>
    <w:rsid w:val="00B662F7"/>
    <w:rsid w:val="00B66774"/>
    <w:rsid w:val="00B6726A"/>
    <w:rsid w:val="00B70465"/>
    <w:rsid w:val="00B70784"/>
    <w:rsid w:val="00B70A26"/>
    <w:rsid w:val="00B70B79"/>
    <w:rsid w:val="00B70D73"/>
    <w:rsid w:val="00B723A3"/>
    <w:rsid w:val="00B727AA"/>
    <w:rsid w:val="00B72A38"/>
    <w:rsid w:val="00B73D47"/>
    <w:rsid w:val="00B742B8"/>
    <w:rsid w:val="00B744D8"/>
    <w:rsid w:val="00B74CFB"/>
    <w:rsid w:val="00B74D4E"/>
    <w:rsid w:val="00B75574"/>
    <w:rsid w:val="00B759A6"/>
    <w:rsid w:val="00B75E58"/>
    <w:rsid w:val="00B766D4"/>
    <w:rsid w:val="00B76904"/>
    <w:rsid w:val="00B76C44"/>
    <w:rsid w:val="00B76C8D"/>
    <w:rsid w:val="00B76F06"/>
    <w:rsid w:val="00B77438"/>
    <w:rsid w:val="00B775AF"/>
    <w:rsid w:val="00B7785A"/>
    <w:rsid w:val="00B77918"/>
    <w:rsid w:val="00B77C9F"/>
    <w:rsid w:val="00B804C0"/>
    <w:rsid w:val="00B80EF9"/>
    <w:rsid w:val="00B816A2"/>
    <w:rsid w:val="00B82142"/>
    <w:rsid w:val="00B8276E"/>
    <w:rsid w:val="00B8373E"/>
    <w:rsid w:val="00B83C62"/>
    <w:rsid w:val="00B84686"/>
    <w:rsid w:val="00B84AC8"/>
    <w:rsid w:val="00B85D68"/>
    <w:rsid w:val="00B860F9"/>
    <w:rsid w:val="00B8793B"/>
    <w:rsid w:val="00B9118F"/>
    <w:rsid w:val="00B91368"/>
    <w:rsid w:val="00B91931"/>
    <w:rsid w:val="00B921E7"/>
    <w:rsid w:val="00B92248"/>
    <w:rsid w:val="00B924A6"/>
    <w:rsid w:val="00B928FE"/>
    <w:rsid w:val="00B93257"/>
    <w:rsid w:val="00B936FE"/>
    <w:rsid w:val="00B93794"/>
    <w:rsid w:val="00B93A58"/>
    <w:rsid w:val="00B944B5"/>
    <w:rsid w:val="00B9459C"/>
    <w:rsid w:val="00B94DA0"/>
    <w:rsid w:val="00B94E98"/>
    <w:rsid w:val="00B9506E"/>
    <w:rsid w:val="00B95A78"/>
    <w:rsid w:val="00B95B7F"/>
    <w:rsid w:val="00B95C7B"/>
    <w:rsid w:val="00B95D41"/>
    <w:rsid w:val="00B96350"/>
    <w:rsid w:val="00B97203"/>
    <w:rsid w:val="00B97390"/>
    <w:rsid w:val="00BA0A3A"/>
    <w:rsid w:val="00BA0B53"/>
    <w:rsid w:val="00BA0D36"/>
    <w:rsid w:val="00BA12B2"/>
    <w:rsid w:val="00BA1CFC"/>
    <w:rsid w:val="00BA28BF"/>
    <w:rsid w:val="00BA2A2E"/>
    <w:rsid w:val="00BA35ED"/>
    <w:rsid w:val="00BA37EE"/>
    <w:rsid w:val="00BA50FE"/>
    <w:rsid w:val="00BA58F7"/>
    <w:rsid w:val="00BA6150"/>
    <w:rsid w:val="00BA6420"/>
    <w:rsid w:val="00BA6558"/>
    <w:rsid w:val="00BA695C"/>
    <w:rsid w:val="00BA6C1B"/>
    <w:rsid w:val="00BA7510"/>
    <w:rsid w:val="00BA77DA"/>
    <w:rsid w:val="00BA7D0C"/>
    <w:rsid w:val="00BB0734"/>
    <w:rsid w:val="00BB08FE"/>
    <w:rsid w:val="00BB0A1E"/>
    <w:rsid w:val="00BB0D38"/>
    <w:rsid w:val="00BB13CB"/>
    <w:rsid w:val="00BB1516"/>
    <w:rsid w:val="00BB1F26"/>
    <w:rsid w:val="00BB20ED"/>
    <w:rsid w:val="00BB2AF5"/>
    <w:rsid w:val="00BB378B"/>
    <w:rsid w:val="00BB37BC"/>
    <w:rsid w:val="00BB38DB"/>
    <w:rsid w:val="00BB4886"/>
    <w:rsid w:val="00BB4C72"/>
    <w:rsid w:val="00BB5DB2"/>
    <w:rsid w:val="00BB6E2B"/>
    <w:rsid w:val="00BB6FD7"/>
    <w:rsid w:val="00BB7538"/>
    <w:rsid w:val="00BB75BA"/>
    <w:rsid w:val="00BB7662"/>
    <w:rsid w:val="00BB793B"/>
    <w:rsid w:val="00BB799D"/>
    <w:rsid w:val="00BB7BF9"/>
    <w:rsid w:val="00BB7C5B"/>
    <w:rsid w:val="00BB7D59"/>
    <w:rsid w:val="00BC05E5"/>
    <w:rsid w:val="00BC13C8"/>
    <w:rsid w:val="00BC157E"/>
    <w:rsid w:val="00BC1AFF"/>
    <w:rsid w:val="00BC1B90"/>
    <w:rsid w:val="00BC1BB3"/>
    <w:rsid w:val="00BC212D"/>
    <w:rsid w:val="00BC2C76"/>
    <w:rsid w:val="00BC2E80"/>
    <w:rsid w:val="00BC3D44"/>
    <w:rsid w:val="00BC4057"/>
    <w:rsid w:val="00BC44AF"/>
    <w:rsid w:val="00BC4649"/>
    <w:rsid w:val="00BC4BC6"/>
    <w:rsid w:val="00BC5150"/>
    <w:rsid w:val="00BC5615"/>
    <w:rsid w:val="00BC57E7"/>
    <w:rsid w:val="00BC5956"/>
    <w:rsid w:val="00BC5EAB"/>
    <w:rsid w:val="00BC6C70"/>
    <w:rsid w:val="00BC776A"/>
    <w:rsid w:val="00BD0B2C"/>
    <w:rsid w:val="00BD10B7"/>
    <w:rsid w:val="00BD1200"/>
    <w:rsid w:val="00BD1427"/>
    <w:rsid w:val="00BD14BA"/>
    <w:rsid w:val="00BD1614"/>
    <w:rsid w:val="00BD1A10"/>
    <w:rsid w:val="00BD1F18"/>
    <w:rsid w:val="00BD2028"/>
    <w:rsid w:val="00BD2C0F"/>
    <w:rsid w:val="00BD39A8"/>
    <w:rsid w:val="00BD4109"/>
    <w:rsid w:val="00BD4240"/>
    <w:rsid w:val="00BD4566"/>
    <w:rsid w:val="00BD48B9"/>
    <w:rsid w:val="00BD5385"/>
    <w:rsid w:val="00BD5C81"/>
    <w:rsid w:val="00BD6AFA"/>
    <w:rsid w:val="00BD7124"/>
    <w:rsid w:val="00BD745A"/>
    <w:rsid w:val="00BD7A8E"/>
    <w:rsid w:val="00BE02CC"/>
    <w:rsid w:val="00BE02DF"/>
    <w:rsid w:val="00BE12FA"/>
    <w:rsid w:val="00BE152D"/>
    <w:rsid w:val="00BE19D6"/>
    <w:rsid w:val="00BE1BB8"/>
    <w:rsid w:val="00BE2F02"/>
    <w:rsid w:val="00BE3952"/>
    <w:rsid w:val="00BE3A8D"/>
    <w:rsid w:val="00BE3BCC"/>
    <w:rsid w:val="00BE3F4E"/>
    <w:rsid w:val="00BE42A2"/>
    <w:rsid w:val="00BE4374"/>
    <w:rsid w:val="00BE491C"/>
    <w:rsid w:val="00BE49F6"/>
    <w:rsid w:val="00BE533D"/>
    <w:rsid w:val="00BE541D"/>
    <w:rsid w:val="00BE5A39"/>
    <w:rsid w:val="00BE6527"/>
    <w:rsid w:val="00BE6BCF"/>
    <w:rsid w:val="00BE6D78"/>
    <w:rsid w:val="00BE6EA6"/>
    <w:rsid w:val="00BE6F7D"/>
    <w:rsid w:val="00BE71AD"/>
    <w:rsid w:val="00BE71B8"/>
    <w:rsid w:val="00BE74CC"/>
    <w:rsid w:val="00BE76A3"/>
    <w:rsid w:val="00BE78F5"/>
    <w:rsid w:val="00BE7DFB"/>
    <w:rsid w:val="00BF0068"/>
    <w:rsid w:val="00BF0B93"/>
    <w:rsid w:val="00BF0F7B"/>
    <w:rsid w:val="00BF139B"/>
    <w:rsid w:val="00BF14C1"/>
    <w:rsid w:val="00BF1722"/>
    <w:rsid w:val="00BF17E6"/>
    <w:rsid w:val="00BF1FA0"/>
    <w:rsid w:val="00BF2874"/>
    <w:rsid w:val="00BF4ECC"/>
    <w:rsid w:val="00BF59B1"/>
    <w:rsid w:val="00BF6097"/>
    <w:rsid w:val="00BF60BF"/>
    <w:rsid w:val="00BF6621"/>
    <w:rsid w:val="00BF6B06"/>
    <w:rsid w:val="00BF721D"/>
    <w:rsid w:val="00BF7282"/>
    <w:rsid w:val="00BF770A"/>
    <w:rsid w:val="00BF7744"/>
    <w:rsid w:val="00BF7FE7"/>
    <w:rsid w:val="00C00070"/>
    <w:rsid w:val="00C01734"/>
    <w:rsid w:val="00C01B6E"/>
    <w:rsid w:val="00C01E3A"/>
    <w:rsid w:val="00C022D7"/>
    <w:rsid w:val="00C02794"/>
    <w:rsid w:val="00C02AE1"/>
    <w:rsid w:val="00C02BB0"/>
    <w:rsid w:val="00C035E2"/>
    <w:rsid w:val="00C03642"/>
    <w:rsid w:val="00C0379E"/>
    <w:rsid w:val="00C0418E"/>
    <w:rsid w:val="00C0444D"/>
    <w:rsid w:val="00C05CA5"/>
    <w:rsid w:val="00C06433"/>
    <w:rsid w:val="00C068DD"/>
    <w:rsid w:val="00C069BF"/>
    <w:rsid w:val="00C0734C"/>
    <w:rsid w:val="00C0742E"/>
    <w:rsid w:val="00C07874"/>
    <w:rsid w:val="00C07C49"/>
    <w:rsid w:val="00C104E1"/>
    <w:rsid w:val="00C107CD"/>
    <w:rsid w:val="00C10C18"/>
    <w:rsid w:val="00C1133C"/>
    <w:rsid w:val="00C115D8"/>
    <w:rsid w:val="00C11665"/>
    <w:rsid w:val="00C11D31"/>
    <w:rsid w:val="00C11DCE"/>
    <w:rsid w:val="00C11F1C"/>
    <w:rsid w:val="00C122A1"/>
    <w:rsid w:val="00C125D1"/>
    <w:rsid w:val="00C12CE1"/>
    <w:rsid w:val="00C1309D"/>
    <w:rsid w:val="00C139DE"/>
    <w:rsid w:val="00C14333"/>
    <w:rsid w:val="00C14CA4"/>
    <w:rsid w:val="00C154B0"/>
    <w:rsid w:val="00C1552F"/>
    <w:rsid w:val="00C15690"/>
    <w:rsid w:val="00C1570B"/>
    <w:rsid w:val="00C15D4F"/>
    <w:rsid w:val="00C15F8D"/>
    <w:rsid w:val="00C16CAA"/>
    <w:rsid w:val="00C16EC2"/>
    <w:rsid w:val="00C175EB"/>
    <w:rsid w:val="00C1784D"/>
    <w:rsid w:val="00C17C58"/>
    <w:rsid w:val="00C17D16"/>
    <w:rsid w:val="00C17DE6"/>
    <w:rsid w:val="00C2134A"/>
    <w:rsid w:val="00C213A0"/>
    <w:rsid w:val="00C2144B"/>
    <w:rsid w:val="00C2148F"/>
    <w:rsid w:val="00C215B1"/>
    <w:rsid w:val="00C21D64"/>
    <w:rsid w:val="00C21FA0"/>
    <w:rsid w:val="00C22BA7"/>
    <w:rsid w:val="00C22EFB"/>
    <w:rsid w:val="00C23407"/>
    <w:rsid w:val="00C23AB5"/>
    <w:rsid w:val="00C23B96"/>
    <w:rsid w:val="00C23E7C"/>
    <w:rsid w:val="00C23ED3"/>
    <w:rsid w:val="00C2422D"/>
    <w:rsid w:val="00C2461C"/>
    <w:rsid w:val="00C2490F"/>
    <w:rsid w:val="00C251E0"/>
    <w:rsid w:val="00C26359"/>
    <w:rsid w:val="00C27703"/>
    <w:rsid w:val="00C27815"/>
    <w:rsid w:val="00C27945"/>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873"/>
    <w:rsid w:val="00C34D32"/>
    <w:rsid w:val="00C3613B"/>
    <w:rsid w:val="00C36A5C"/>
    <w:rsid w:val="00C36E79"/>
    <w:rsid w:val="00C36F87"/>
    <w:rsid w:val="00C371DC"/>
    <w:rsid w:val="00C37AAC"/>
    <w:rsid w:val="00C403B0"/>
    <w:rsid w:val="00C40598"/>
    <w:rsid w:val="00C40B32"/>
    <w:rsid w:val="00C417E8"/>
    <w:rsid w:val="00C4185D"/>
    <w:rsid w:val="00C420A1"/>
    <w:rsid w:val="00C420E0"/>
    <w:rsid w:val="00C4215C"/>
    <w:rsid w:val="00C42315"/>
    <w:rsid w:val="00C42743"/>
    <w:rsid w:val="00C42A27"/>
    <w:rsid w:val="00C4336A"/>
    <w:rsid w:val="00C4373A"/>
    <w:rsid w:val="00C43851"/>
    <w:rsid w:val="00C439C6"/>
    <w:rsid w:val="00C43A78"/>
    <w:rsid w:val="00C4436A"/>
    <w:rsid w:val="00C4462F"/>
    <w:rsid w:val="00C4586F"/>
    <w:rsid w:val="00C45BAD"/>
    <w:rsid w:val="00C46735"/>
    <w:rsid w:val="00C4676D"/>
    <w:rsid w:val="00C469A1"/>
    <w:rsid w:val="00C469F5"/>
    <w:rsid w:val="00C46BCF"/>
    <w:rsid w:val="00C46FC9"/>
    <w:rsid w:val="00C47048"/>
    <w:rsid w:val="00C47399"/>
    <w:rsid w:val="00C47630"/>
    <w:rsid w:val="00C47776"/>
    <w:rsid w:val="00C47D21"/>
    <w:rsid w:val="00C501EF"/>
    <w:rsid w:val="00C5043E"/>
    <w:rsid w:val="00C50982"/>
    <w:rsid w:val="00C50CD7"/>
    <w:rsid w:val="00C51295"/>
    <w:rsid w:val="00C51B44"/>
    <w:rsid w:val="00C5212A"/>
    <w:rsid w:val="00C52523"/>
    <w:rsid w:val="00C52895"/>
    <w:rsid w:val="00C531A5"/>
    <w:rsid w:val="00C532B0"/>
    <w:rsid w:val="00C53A5A"/>
    <w:rsid w:val="00C542B3"/>
    <w:rsid w:val="00C5474A"/>
    <w:rsid w:val="00C548A3"/>
    <w:rsid w:val="00C55909"/>
    <w:rsid w:val="00C55938"/>
    <w:rsid w:val="00C5652B"/>
    <w:rsid w:val="00C565CC"/>
    <w:rsid w:val="00C5679F"/>
    <w:rsid w:val="00C57895"/>
    <w:rsid w:val="00C57F32"/>
    <w:rsid w:val="00C57F96"/>
    <w:rsid w:val="00C60041"/>
    <w:rsid w:val="00C6021E"/>
    <w:rsid w:val="00C60260"/>
    <w:rsid w:val="00C60633"/>
    <w:rsid w:val="00C609AB"/>
    <w:rsid w:val="00C609C9"/>
    <w:rsid w:val="00C6194F"/>
    <w:rsid w:val="00C61A7D"/>
    <w:rsid w:val="00C61AAF"/>
    <w:rsid w:val="00C61BB3"/>
    <w:rsid w:val="00C61F12"/>
    <w:rsid w:val="00C61FC7"/>
    <w:rsid w:val="00C62813"/>
    <w:rsid w:val="00C636E4"/>
    <w:rsid w:val="00C63AA0"/>
    <w:rsid w:val="00C63DCA"/>
    <w:rsid w:val="00C646B8"/>
    <w:rsid w:val="00C64F81"/>
    <w:rsid w:val="00C65149"/>
    <w:rsid w:val="00C661E2"/>
    <w:rsid w:val="00C6660F"/>
    <w:rsid w:val="00C667A7"/>
    <w:rsid w:val="00C66979"/>
    <w:rsid w:val="00C66983"/>
    <w:rsid w:val="00C66A18"/>
    <w:rsid w:val="00C67145"/>
    <w:rsid w:val="00C672E7"/>
    <w:rsid w:val="00C67673"/>
    <w:rsid w:val="00C6769D"/>
    <w:rsid w:val="00C67F80"/>
    <w:rsid w:val="00C70629"/>
    <w:rsid w:val="00C70B49"/>
    <w:rsid w:val="00C7157D"/>
    <w:rsid w:val="00C71659"/>
    <w:rsid w:val="00C71763"/>
    <w:rsid w:val="00C71814"/>
    <w:rsid w:val="00C718C3"/>
    <w:rsid w:val="00C71932"/>
    <w:rsid w:val="00C727B0"/>
    <w:rsid w:val="00C72D8D"/>
    <w:rsid w:val="00C72F87"/>
    <w:rsid w:val="00C739C3"/>
    <w:rsid w:val="00C747D7"/>
    <w:rsid w:val="00C7483B"/>
    <w:rsid w:val="00C74B54"/>
    <w:rsid w:val="00C75706"/>
    <w:rsid w:val="00C757BE"/>
    <w:rsid w:val="00C75FA9"/>
    <w:rsid w:val="00C7628D"/>
    <w:rsid w:val="00C767A5"/>
    <w:rsid w:val="00C7684D"/>
    <w:rsid w:val="00C776C4"/>
    <w:rsid w:val="00C801F3"/>
    <w:rsid w:val="00C80728"/>
    <w:rsid w:val="00C807BF"/>
    <w:rsid w:val="00C80816"/>
    <w:rsid w:val="00C809E2"/>
    <w:rsid w:val="00C8204D"/>
    <w:rsid w:val="00C822F9"/>
    <w:rsid w:val="00C82F28"/>
    <w:rsid w:val="00C82F31"/>
    <w:rsid w:val="00C82F90"/>
    <w:rsid w:val="00C83194"/>
    <w:rsid w:val="00C836B1"/>
    <w:rsid w:val="00C8370C"/>
    <w:rsid w:val="00C84749"/>
    <w:rsid w:val="00C84E02"/>
    <w:rsid w:val="00C84F65"/>
    <w:rsid w:val="00C8523D"/>
    <w:rsid w:val="00C86C8E"/>
    <w:rsid w:val="00C87A28"/>
    <w:rsid w:val="00C87A72"/>
    <w:rsid w:val="00C87FF5"/>
    <w:rsid w:val="00C9033C"/>
    <w:rsid w:val="00C903C2"/>
    <w:rsid w:val="00C9079E"/>
    <w:rsid w:val="00C90FFC"/>
    <w:rsid w:val="00C91B4A"/>
    <w:rsid w:val="00C91EB3"/>
    <w:rsid w:val="00C920A0"/>
    <w:rsid w:val="00C920CD"/>
    <w:rsid w:val="00C92F7B"/>
    <w:rsid w:val="00C93119"/>
    <w:rsid w:val="00C93B73"/>
    <w:rsid w:val="00C948CD"/>
    <w:rsid w:val="00C951AF"/>
    <w:rsid w:val="00C953FF"/>
    <w:rsid w:val="00C95575"/>
    <w:rsid w:val="00C95A79"/>
    <w:rsid w:val="00C95D2D"/>
    <w:rsid w:val="00C95D7A"/>
    <w:rsid w:val="00C95EF1"/>
    <w:rsid w:val="00C968D8"/>
    <w:rsid w:val="00C96DF7"/>
    <w:rsid w:val="00C975B0"/>
    <w:rsid w:val="00C97CEA"/>
    <w:rsid w:val="00C97CF9"/>
    <w:rsid w:val="00CA07EA"/>
    <w:rsid w:val="00CA09EA"/>
    <w:rsid w:val="00CA0A2C"/>
    <w:rsid w:val="00CA0AE7"/>
    <w:rsid w:val="00CA0DB5"/>
    <w:rsid w:val="00CA167F"/>
    <w:rsid w:val="00CA1909"/>
    <w:rsid w:val="00CA1990"/>
    <w:rsid w:val="00CA22EE"/>
    <w:rsid w:val="00CA2401"/>
    <w:rsid w:val="00CA276B"/>
    <w:rsid w:val="00CA279C"/>
    <w:rsid w:val="00CA29A9"/>
    <w:rsid w:val="00CA2FEF"/>
    <w:rsid w:val="00CA3460"/>
    <w:rsid w:val="00CA34C9"/>
    <w:rsid w:val="00CA3AB9"/>
    <w:rsid w:val="00CA41ED"/>
    <w:rsid w:val="00CA52D4"/>
    <w:rsid w:val="00CA53C0"/>
    <w:rsid w:val="00CA5593"/>
    <w:rsid w:val="00CA566D"/>
    <w:rsid w:val="00CA6562"/>
    <w:rsid w:val="00CA6A22"/>
    <w:rsid w:val="00CA73A3"/>
    <w:rsid w:val="00CA7896"/>
    <w:rsid w:val="00CA78D2"/>
    <w:rsid w:val="00CB07BF"/>
    <w:rsid w:val="00CB083A"/>
    <w:rsid w:val="00CB0A4C"/>
    <w:rsid w:val="00CB15B3"/>
    <w:rsid w:val="00CB15CE"/>
    <w:rsid w:val="00CB18DF"/>
    <w:rsid w:val="00CB1A90"/>
    <w:rsid w:val="00CB1C15"/>
    <w:rsid w:val="00CB1FF8"/>
    <w:rsid w:val="00CB243B"/>
    <w:rsid w:val="00CB2695"/>
    <w:rsid w:val="00CB26AF"/>
    <w:rsid w:val="00CB27AC"/>
    <w:rsid w:val="00CB2A07"/>
    <w:rsid w:val="00CB2B05"/>
    <w:rsid w:val="00CB321C"/>
    <w:rsid w:val="00CB321D"/>
    <w:rsid w:val="00CB358D"/>
    <w:rsid w:val="00CB40C1"/>
    <w:rsid w:val="00CB52D2"/>
    <w:rsid w:val="00CB578A"/>
    <w:rsid w:val="00CB5C6D"/>
    <w:rsid w:val="00CB5D6E"/>
    <w:rsid w:val="00CB6703"/>
    <w:rsid w:val="00CB6851"/>
    <w:rsid w:val="00CB69D7"/>
    <w:rsid w:val="00CB7991"/>
    <w:rsid w:val="00CB7EE6"/>
    <w:rsid w:val="00CC0CA9"/>
    <w:rsid w:val="00CC0D7E"/>
    <w:rsid w:val="00CC151F"/>
    <w:rsid w:val="00CC1A75"/>
    <w:rsid w:val="00CC224E"/>
    <w:rsid w:val="00CC23F5"/>
    <w:rsid w:val="00CC2467"/>
    <w:rsid w:val="00CC2AB7"/>
    <w:rsid w:val="00CC2BE3"/>
    <w:rsid w:val="00CC30D8"/>
    <w:rsid w:val="00CC33E2"/>
    <w:rsid w:val="00CC34A3"/>
    <w:rsid w:val="00CC34B1"/>
    <w:rsid w:val="00CC3582"/>
    <w:rsid w:val="00CC3D34"/>
    <w:rsid w:val="00CC3DA8"/>
    <w:rsid w:val="00CC45B4"/>
    <w:rsid w:val="00CC4AF3"/>
    <w:rsid w:val="00CC4B44"/>
    <w:rsid w:val="00CC5815"/>
    <w:rsid w:val="00CC59F2"/>
    <w:rsid w:val="00CC5AD5"/>
    <w:rsid w:val="00CC5CF6"/>
    <w:rsid w:val="00CC5FE5"/>
    <w:rsid w:val="00CC6250"/>
    <w:rsid w:val="00CC6DA7"/>
    <w:rsid w:val="00CC7168"/>
    <w:rsid w:val="00CC7188"/>
    <w:rsid w:val="00CC767D"/>
    <w:rsid w:val="00CD0DCD"/>
    <w:rsid w:val="00CD13F6"/>
    <w:rsid w:val="00CD1429"/>
    <w:rsid w:val="00CD14C9"/>
    <w:rsid w:val="00CD15BE"/>
    <w:rsid w:val="00CD1CC0"/>
    <w:rsid w:val="00CD1E7A"/>
    <w:rsid w:val="00CD219B"/>
    <w:rsid w:val="00CD2215"/>
    <w:rsid w:val="00CD2552"/>
    <w:rsid w:val="00CD29E8"/>
    <w:rsid w:val="00CD30DC"/>
    <w:rsid w:val="00CD486B"/>
    <w:rsid w:val="00CD48B0"/>
    <w:rsid w:val="00CD4E0E"/>
    <w:rsid w:val="00CD57B1"/>
    <w:rsid w:val="00CD5860"/>
    <w:rsid w:val="00CD5862"/>
    <w:rsid w:val="00CD6896"/>
    <w:rsid w:val="00CD6DF5"/>
    <w:rsid w:val="00CD7250"/>
    <w:rsid w:val="00CD7460"/>
    <w:rsid w:val="00CE02D4"/>
    <w:rsid w:val="00CE0C35"/>
    <w:rsid w:val="00CE20CE"/>
    <w:rsid w:val="00CE31A6"/>
    <w:rsid w:val="00CE3958"/>
    <w:rsid w:val="00CE3AC0"/>
    <w:rsid w:val="00CE50F6"/>
    <w:rsid w:val="00CE53A6"/>
    <w:rsid w:val="00CE57F7"/>
    <w:rsid w:val="00CE5A3C"/>
    <w:rsid w:val="00CE635F"/>
    <w:rsid w:val="00CE6DD1"/>
    <w:rsid w:val="00CE768F"/>
    <w:rsid w:val="00CE7D06"/>
    <w:rsid w:val="00CE7ED5"/>
    <w:rsid w:val="00CF0441"/>
    <w:rsid w:val="00CF0678"/>
    <w:rsid w:val="00CF170E"/>
    <w:rsid w:val="00CF1B5A"/>
    <w:rsid w:val="00CF1D9D"/>
    <w:rsid w:val="00CF2B05"/>
    <w:rsid w:val="00CF30D9"/>
    <w:rsid w:val="00CF4242"/>
    <w:rsid w:val="00CF47FF"/>
    <w:rsid w:val="00CF5BF9"/>
    <w:rsid w:val="00CF5C08"/>
    <w:rsid w:val="00CF5F13"/>
    <w:rsid w:val="00CF627C"/>
    <w:rsid w:val="00CF6344"/>
    <w:rsid w:val="00CF6E43"/>
    <w:rsid w:val="00CF6F73"/>
    <w:rsid w:val="00CF70D4"/>
    <w:rsid w:val="00CF73C4"/>
    <w:rsid w:val="00CF7D2B"/>
    <w:rsid w:val="00D007E8"/>
    <w:rsid w:val="00D01072"/>
    <w:rsid w:val="00D0113D"/>
    <w:rsid w:val="00D0263B"/>
    <w:rsid w:val="00D02DC8"/>
    <w:rsid w:val="00D0356A"/>
    <w:rsid w:val="00D03B24"/>
    <w:rsid w:val="00D03E2E"/>
    <w:rsid w:val="00D03E85"/>
    <w:rsid w:val="00D03FC4"/>
    <w:rsid w:val="00D04571"/>
    <w:rsid w:val="00D0462A"/>
    <w:rsid w:val="00D04867"/>
    <w:rsid w:val="00D04F89"/>
    <w:rsid w:val="00D051BC"/>
    <w:rsid w:val="00D05667"/>
    <w:rsid w:val="00D05B12"/>
    <w:rsid w:val="00D05E51"/>
    <w:rsid w:val="00D0606A"/>
    <w:rsid w:val="00D06664"/>
    <w:rsid w:val="00D066BB"/>
    <w:rsid w:val="00D06ABD"/>
    <w:rsid w:val="00D07896"/>
    <w:rsid w:val="00D07C80"/>
    <w:rsid w:val="00D11316"/>
    <w:rsid w:val="00D1190A"/>
    <w:rsid w:val="00D11A64"/>
    <w:rsid w:val="00D11C44"/>
    <w:rsid w:val="00D11C78"/>
    <w:rsid w:val="00D12AC1"/>
    <w:rsid w:val="00D139B6"/>
    <w:rsid w:val="00D13DF9"/>
    <w:rsid w:val="00D13F37"/>
    <w:rsid w:val="00D13FE2"/>
    <w:rsid w:val="00D140C3"/>
    <w:rsid w:val="00D14222"/>
    <w:rsid w:val="00D145E3"/>
    <w:rsid w:val="00D146D5"/>
    <w:rsid w:val="00D1574D"/>
    <w:rsid w:val="00D163F8"/>
    <w:rsid w:val="00D16977"/>
    <w:rsid w:val="00D16997"/>
    <w:rsid w:val="00D16DC2"/>
    <w:rsid w:val="00D17783"/>
    <w:rsid w:val="00D17EF5"/>
    <w:rsid w:val="00D208F1"/>
    <w:rsid w:val="00D20B4A"/>
    <w:rsid w:val="00D21D9F"/>
    <w:rsid w:val="00D21E40"/>
    <w:rsid w:val="00D2273D"/>
    <w:rsid w:val="00D22F30"/>
    <w:rsid w:val="00D2332B"/>
    <w:rsid w:val="00D236AA"/>
    <w:rsid w:val="00D24080"/>
    <w:rsid w:val="00D24234"/>
    <w:rsid w:val="00D244A9"/>
    <w:rsid w:val="00D25708"/>
    <w:rsid w:val="00D25F01"/>
    <w:rsid w:val="00D25FCE"/>
    <w:rsid w:val="00D267DE"/>
    <w:rsid w:val="00D26BBB"/>
    <w:rsid w:val="00D26D29"/>
    <w:rsid w:val="00D2720A"/>
    <w:rsid w:val="00D2724F"/>
    <w:rsid w:val="00D27541"/>
    <w:rsid w:val="00D27A2A"/>
    <w:rsid w:val="00D27EA1"/>
    <w:rsid w:val="00D30B02"/>
    <w:rsid w:val="00D31262"/>
    <w:rsid w:val="00D31B53"/>
    <w:rsid w:val="00D31B59"/>
    <w:rsid w:val="00D31D37"/>
    <w:rsid w:val="00D31D6B"/>
    <w:rsid w:val="00D320AE"/>
    <w:rsid w:val="00D322FB"/>
    <w:rsid w:val="00D324D0"/>
    <w:rsid w:val="00D326F3"/>
    <w:rsid w:val="00D33239"/>
    <w:rsid w:val="00D3337B"/>
    <w:rsid w:val="00D33405"/>
    <w:rsid w:val="00D33419"/>
    <w:rsid w:val="00D33772"/>
    <w:rsid w:val="00D349A8"/>
    <w:rsid w:val="00D34B35"/>
    <w:rsid w:val="00D3509D"/>
    <w:rsid w:val="00D35231"/>
    <w:rsid w:val="00D36764"/>
    <w:rsid w:val="00D36998"/>
    <w:rsid w:val="00D36E15"/>
    <w:rsid w:val="00D375DC"/>
    <w:rsid w:val="00D37869"/>
    <w:rsid w:val="00D4006C"/>
    <w:rsid w:val="00D40600"/>
    <w:rsid w:val="00D40A11"/>
    <w:rsid w:val="00D41228"/>
    <w:rsid w:val="00D415DA"/>
    <w:rsid w:val="00D41E8D"/>
    <w:rsid w:val="00D432FC"/>
    <w:rsid w:val="00D4332D"/>
    <w:rsid w:val="00D434FC"/>
    <w:rsid w:val="00D4390D"/>
    <w:rsid w:val="00D43E04"/>
    <w:rsid w:val="00D44908"/>
    <w:rsid w:val="00D44C85"/>
    <w:rsid w:val="00D4511B"/>
    <w:rsid w:val="00D45137"/>
    <w:rsid w:val="00D45260"/>
    <w:rsid w:val="00D452D4"/>
    <w:rsid w:val="00D4574E"/>
    <w:rsid w:val="00D45B2F"/>
    <w:rsid w:val="00D460C6"/>
    <w:rsid w:val="00D46C2C"/>
    <w:rsid w:val="00D47DE3"/>
    <w:rsid w:val="00D505C4"/>
    <w:rsid w:val="00D50680"/>
    <w:rsid w:val="00D50D26"/>
    <w:rsid w:val="00D50D8C"/>
    <w:rsid w:val="00D50EF7"/>
    <w:rsid w:val="00D5185F"/>
    <w:rsid w:val="00D51AD5"/>
    <w:rsid w:val="00D52091"/>
    <w:rsid w:val="00D52D11"/>
    <w:rsid w:val="00D53D2C"/>
    <w:rsid w:val="00D53FEA"/>
    <w:rsid w:val="00D54750"/>
    <w:rsid w:val="00D54AAE"/>
    <w:rsid w:val="00D54F94"/>
    <w:rsid w:val="00D55060"/>
    <w:rsid w:val="00D5582B"/>
    <w:rsid w:val="00D558C6"/>
    <w:rsid w:val="00D55ED1"/>
    <w:rsid w:val="00D5623B"/>
    <w:rsid w:val="00D56303"/>
    <w:rsid w:val="00D56989"/>
    <w:rsid w:val="00D5769D"/>
    <w:rsid w:val="00D57974"/>
    <w:rsid w:val="00D57DDD"/>
    <w:rsid w:val="00D57F0A"/>
    <w:rsid w:val="00D57FDE"/>
    <w:rsid w:val="00D60082"/>
    <w:rsid w:val="00D601F7"/>
    <w:rsid w:val="00D60464"/>
    <w:rsid w:val="00D60A8A"/>
    <w:rsid w:val="00D60B17"/>
    <w:rsid w:val="00D60F6A"/>
    <w:rsid w:val="00D61047"/>
    <w:rsid w:val="00D615C0"/>
    <w:rsid w:val="00D61A0D"/>
    <w:rsid w:val="00D61C3E"/>
    <w:rsid w:val="00D6331A"/>
    <w:rsid w:val="00D6363C"/>
    <w:rsid w:val="00D64086"/>
    <w:rsid w:val="00D644C8"/>
    <w:rsid w:val="00D64602"/>
    <w:rsid w:val="00D648B9"/>
    <w:rsid w:val="00D64F9B"/>
    <w:rsid w:val="00D65322"/>
    <w:rsid w:val="00D653D6"/>
    <w:rsid w:val="00D6571B"/>
    <w:rsid w:val="00D6577E"/>
    <w:rsid w:val="00D65E80"/>
    <w:rsid w:val="00D66917"/>
    <w:rsid w:val="00D66954"/>
    <w:rsid w:val="00D66BE8"/>
    <w:rsid w:val="00D67230"/>
    <w:rsid w:val="00D67335"/>
    <w:rsid w:val="00D67633"/>
    <w:rsid w:val="00D67F40"/>
    <w:rsid w:val="00D70232"/>
    <w:rsid w:val="00D706CF"/>
    <w:rsid w:val="00D7073F"/>
    <w:rsid w:val="00D707F6"/>
    <w:rsid w:val="00D71517"/>
    <w:rsid w:val="00D71948"/>
    <w:rsid w:val="00D71EA9"/>
    <w:rsid w:val="00D7260B"/>
    <w:rsid w:val="00D729ED"/>
    <w:rsid w:val="00D72DDA"/>
    <w:rsid w:val="00D73282"/>
    <w:rsid w:val="00D73423"/>
    <w:rsid w:val="00D749A4"/>
    <w:rsid w:val="00D74C22"/>
    <w:rsid w:val="00D74DCB"/>
    <w:rsid w:val="00D75231"/>
    <w:rsid w:val="00D75593"/>
    <w:rsid w:val="00D75B99"/>
    <w:rsid w:val="00D75EA9"/>
    <w:rsid w:val="00D7620D"/>
    <w:rsid w:val="00D76774"/>
    <w:rsid w:val="00D7682C"/>
    <w:rsid w:val="00D76D88"/>
    <w:rsid w:val="00D77227"/>
    <w:rsid w:val="00D800A0"/>
    <w:rsid w:val="00D80330"/>
    <w:rsid w:val="00D80CD2"/>
    <w:rsid w:val="00D80F47"/>
    <w:rsid w:val="00D8116B"/>
    <w:rsid w:val="00D8124D"/>
    <w:rsid w:val="00D819F4"/>
    <w:rsid w:val="00D82211"/>
    <w:rsid w:val="00D82296"/>
    <w:rsid w:val="00D82B2D"/>
    <w:rsid w:val="00D82D2B"/>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E18"/>
    <w:rsid w:val="00D8720C"/>
    <w:rsid w:val="00D87C15"/>
    <w:rsid w:val="00D902A4"/>
    <w:rsid w:val="00D902F6"/>
    <w:rsid w:val="00D9058F"/>
    <w:rsid w:val="00D907BA"/>
    <w:rsid w:val="00D90ACD"/>
    <w:rsid w:val="00D918C8"/>
    <w:rsid w:val="00D91BD0"/>
    <w:rsid w:val="00D92524"/>
    <w:rsid w:val="00D92C0B"/>
    <w:rsid w:val="00D92C43"/>
    <w:rsid w:val="00D92F63"/>
    <w:rsid w:val="00D93B62"/>
    <w:rsid w:val="00D940B4"/>
    <w:rsid w:val="00D94EF7"/>
    <w:rsid w:val="00D959D8"/>
    <w:rsid w:val="00D95CBF"/>
    <w:rsid w:val="00D96255"/>
    <w:rsid w:val="00D96709"/>
    <w:rsid w:val="00D969EA"/>
    <w:rsid w:val="00D979EF"/>
    <w:rsid w:val="00D97B44"/>
    <w:rsid w:val="00DA00C1"/>
    <w:rsid w:val="00DA0BD2"/>
    <w:rsid w:val="00DA0F3D"/>
    <w:rsid w:val="00DA1072"/>
    <w:rsid w:val="00DA1B53"/>
    <w:rsid w:val="00DA3444"/>
    <w:rsid w:val="00DA4134"/>
    <w:rsid w:val="00DA430B"/>
    <w:rsid w:val="00DA4EC3"/>
    <w:rsid w:val="00DA50FB"/>
    <w:rsid w:val="00DA5392"/>
    <w:rsid w:val="00DA61CB"/>
    <w:rsid w:val="00DA6A8D"/>
    <w:rsid w:val="00DA6D6F"/>
    <w:rsid w:val="00DA760C"/>
    <w:rsid w:val="00DA7662"/>
    <w:rsid w:val="00DA77C6"/>
    <w:rsid w:val="00DA7F8C"/>
    <w:rsid w:val="00DB0166"/>
    <w:rsid w:val="00DB01EB"/>
    <w:rsid w:val="00DB0507"/>
    <w:rsid w:val="00DB05AB"/>
    <w:rsid w:val="00DB062E"/>
    <w:rsid w:val="00DB064C"/>
    <w:rsid w:val="00DB0FA2"/>
    <w:rsid w:val="00DB1D71"/>
    <w:rsid w:val="00DB2130"/>
    <w:rsid w:val="00DB3BF2"/>
    <w:rsid w:val="00DB3C56"/>
    <w:rsid w:val="00DB40BC"/>
    <w:rsid w:val="00DB4795"/>
    <w:rsid w:val="00DB4AA5"/>
    <w:rsid w:val="00DB5109"/>
    <w:rsid w:val="00DB555A"/>
    <w:rsid w:val="00DB5BF4"/>
    <w:rsid w:val="00DB644D"/>
    <w:rsid w:val="00DB68A8"/>
    <w:rsid w:val="00DB6E63"/>
    <w:rsid w:val="00DB765B"/>
    <w:rsid w:val="00DB7A10"/>
    <w:rsid w:val="00DC02F2"/>
    <w:rsid w:val="00DC0518"/>
    <w:rsid w:val="00DC08D5"/>
    <w:rsid w:val="00DC0C88"/>
    <w:rsid w:val="00DC0E85"/>
    <w:rsid w:val="00DC17E0"/>
    <w:rsid w:val="00DC1B7C"/>
    <w:rsid w:val="00DC2A47"/>
    <w:rsid w:val="00DC2CF1"/>
    <w:rsid w:val="00DC3275"/>
    <w:rsid w:val="00DC3917"/>
    <w:rsid w:val="00DC39D2"/>
    <w:rsid w:val="00DC40A3"/>
    <w:rsid w:val="00DC48C6"/>
    <w:rsid w:val="00DC5033"/>
    <w:rsid w:val="00DC52F3"/>
    <w:rsid w:val="00DC55F8"/>
    <w:rsid w:val="00DC6151"/>
    <w:rsid w:val="00DC7345"/>
    <w:rsid w:val="00DC7643"/>
    <w:rsid w:val="00DC7D92"/>
    <w:rsid w:val="00DC7FCA"/>
    <w:rsid w:val="00DD1036"/>
    <w:rsid w:val="00DD117C"/>
    <w:rsid w:val="00DD145F"/>
    <w:rsid w:val="00DD1486"/>
    <w:rsid w:val="00DD1AD7"/>
    <w:rsid w:val="00DD1E7C"/>
    <w:rsid w:val="00DD2270"/>
    <w:rsid w:val="00DD2AD2"/>
    <w:rsid w:val="00DD2F2C"/>
    <w:rsid w:val="00DD2F3A"/>
    <w:rsid w:val="00DD3479"/>
    <w:rsid w:val="00DD3766"/>
    <w:rsid w:val="00DD3F09"/>
    <w:rsid w:val="00DD4591"/>
    <w:rsid w:val="00DD4A28"/>
    <w:rsid w:val="00DD5345"/>
    <w:rsid w:val="00DD5506"/>
    <w:rsid w:val="00DD5510"/>
    <w:rsid w:val="00DD58E4"/>
    <w:rsid w:val="00DD5CEF"/>
    <w:rsid w:val="00DD6123"/>
    <w:rsid w:val="00DD621D"/>
    <w:rsid w:val="00DD6CFF"/>
    <w:rsid w:val="00DD7E7A"/>
    <w:rsid w:val="00DD7F27"/>
    <w:rsid w:val="00DD7F8B"/>
    <w:rsid w:val="00DE0181"/>
    <w:rsid w:val="00DE035C"/>
    <w:rsid w:val="00DE0619"/>
    <w:rsid w:val="00DE180E"/>
    <w:rsid w:val="00DE1BDC"/>
    <w:rsid w:val="00DE2268"/>
    <w:rsid w:val="00DE2296"/>
    <w:rsid w:val="00DE2606"/>
    <w:rsid w:val="00DE27E0"/>
    <w:rsid w:val="00DE2E7D"/>
    <w:rsid w:val="00DE3294"/>
    <w:rsid w:val="00DE3A6E"/>
    <w:rsid w:val="00DE4179"/>
    <w:rsid w:val="00DE5866"/>
    <w:rsid w:val="00DE5CEB"/>
    <w:rsid w:val="00DE5FAD"/>
    <w:rsid w:val="00DE5FB1"/>
    <w:rsid w:val="00DE6551"/>
    <w:rsid w:val="00DE77D0"/>
    <w:rsid w:val="00DE7871"/>
    <w:rsid w:val="00DE7994"/>
    <w:rsid w:val="00DF192C"/>
    <w:rsid w:val="00DF1A4C"/>
    <w:rsid w:val="00DF1EF7"/>
    <w:rsid w:val="00DF22F2"/>
    <w:rsid w:val="00DF2C06"/>
    <w:rsid w:val="00DF2CB6"/>
    <w:rsid w:val="00DF2F0C"/>
    <w:rsid w:val="00DF3004"/>
    <w:rsid w:val="00DF355C"/>
    <w:rsid w:val="00DF3C23"/>
    <w:rsid w:val="00DF45D8"/>
    <w:rsid w:val="00DF471A"/>
    <w:rsid w:val="00DF487D"/>
    <w:rsid w:val="00DF4A44"/>
    <w:rsid w:val="00DF4E1D"/>
    <w:rsid w:val="00DF50E3"/>
    <w:rsid w:val="00DF5645"/>
    <w:rsid w:val="00DF5698"/>
    <w:rsid w:val="00DF5826"/>
    <w:rsid w:val="00DF6427"/>
    <w:rsid w:val="00DF690E"/>
    <w:rsid w:val="00DF6E97"/>
    <w:rsid w:val="00DF7FEA"/>
    <w:rsid w:val="00E0056B"/>
    <w:rsid w:val="00E0056E"/>
    <w:rsid w:val="00E00DE7"/>
    <w:rsid w:val="00E00E88"/>
    <w:rsid w:val="00E01D07"/>
    <w:rsid w:val="00E02286"/>
    <w:rsid w:val="00E02683"/>
    <w:rsid w:val="00E027FD"/>
    <w:rsid w:val="00E03080"/>
    <w:rsid w:val="00E03382"/>
    <w:rsid w:val="00E03792"/>
    <w:rsid w:val="00E03BCB"/>
    <w:rsid w:val="00E03CF6"/>
    <w:rsid w:val="00E03D41"/>
    <w:rsid w:val="00E045A3"/>
    <w:rsid w:val="00E04A84"/>
    <w:rsid w:val="00E04E60"/>
    <w:rsid w:val="00E050C5"/>
    <w:rsid w:val="00E0554B"/>
    <w:rsid w:val="00E05FAE"/>
    <w:rsid w:val="00E066A9"/>
    <w:rsid w:val="00E06D4D"/>
    <w:rsid w:val="00E07B16"/>
    <w:rsid w:val="00E101F8"/>
    <w:rsid w:val="00E1074C"/>
    <w:rsid w:val="00E119BD"/>
    <w:rsid w:val="00E1229D"/>
    <w:rsid w:val="00E122C6"/>
    <w:rsid w:val="00E123C9"/>
    <w:rsid w:val="00E126E4"/>
    <w:rsid w:val="00E127F9"/>
    <w:rsid w:val="00E12AEF"/>
    <w:rsid w:val="00E12B78"/>
    <w:rsid w:val="00E12B81"/>
    <w:rsid w:val="00E12D35"/>
    <w:rsid w:val="00E12EA1"/>
    <w:rsid w:val="00E13FAA"/>
    <w:rsid w:val="00E142CD"/>
    <w:rsid w:val="00E14383"/>
    <w:rsid w:val="00E14A7D"/>
    <w:rsid w:val="00E14F9F"/>
    <w:rsid w:val="00E152B1"/>
    <w:rsid w:val="00E155C9"/>
    <w:rsid w:val="00E16278"/>
    <w:rsid w:val="00E1645E"/>
    <w:rsid w:val="00E16815"/>
    <w:rsid w:val="00E16C65"/>
    <w:rsid w:val="00E179F3"/>
    <w:rsid w:val="00E17A81"/>
    <w:rsid w:val="00E17AE6"/>
    <w:rsid w:val="00E17D58"/>
    <w:rsid w:val="00E20529"/>
    <w:rsid w:val="00E21927"/>
    <w:rsid w:val="00E219E7"/>
    <w:rsid w:val="00E21D09"/>
    <w:rsid w:val="00E21D5B"/>
    <w:rsid w:val="00E21DB9"/>
    <w:rsid w:val="00E21DCC"/>
    <w:rsid w:val="00E227E6"/>
    <w:rsid w:val="00E22844"/>
    <w:rsid w:val="00E22BBA"/>
    <w:rsid w:val="00E23061"/>
    <w:rsid w:val="00E230A2"/>
    <w:rsid w:val="00E23451"/>
    <w:rsid w:val="00E23557"/>
    <w:rsid w:val="00E24A72"/>
    <w:rsid w:val="00E24BEE"/>
    <w:rsid w:val="00E2563D"/>
    <w:rsid w:val="00E256B7"/>
    <w:rsid w:val="00E25F98"/>
    <w:rsid w:val="00E265C2"/>
    <w:rsid w:val="00E26BA7"/>
    <w:rsid w:val="00E27057"/>
    <w:rsid w:val="00E27753"/>
    <w:rsid w:val="00E302DE"/>
    <w:rsid w:val="00E3039E"/>
    <w:rsid w:val="00E30BA8"/>
    <w:rsid w:val="00E31016"/>
    <w:rsid w:val="00E31194"/>
    <w:rsid w:val="00E31766"/>
    <w:rsid w:val="00E3184D"/>
    <w:rsid w:val="00E321D7"/>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BE"/>
    <w:rsid w:val="00E3530B"/>
    <w:rsid w:val="00E35660"/>
    <w:rsid w:val="00E3593A"/>
    <w:rsid w:val="00E35975"/>
    <w:rsid w:val="00E365AA"/>
    <w:rsid w:val="00E3666C"/>
    <w:rsid w:val="00E368DA"/>
    <w:rsid w:val="00E36D24"/>
    <w:rsid w:val="00E36D25"/>
    <w:rsid w:val="00E36DE3"/>
    <w:rsid w:val="00E36E45"/>
    <w:rsid w:val="00E36E65"/>
    <w:rsid w:val="00E37609"/>
    <w:rsid w:val="00E37726"/>
    <w:rsid w:val="00E40229"/>
    <w:rsid w:val="00E40436"/>
    <w:rsid w:val="00E40506"/>
    <w:rsid w:val="00E408DA"/>
    <w:rsid w:val="00E40975"/>
    <w:rsid w:val="00E411F7"/>
    <w:rsid w:val="00E42370"/>
    <w:rsid w:val="00E423A5"/>
    <w:rsid w:val="00E42560"/>
    <w:rsid w:val="00E4288F"/>
    <w:rsid w:val="00E42C48"/>
    <w:rsid w:val="00E4429A"/>
    <w:rsid w:val="00E4470B"/>
    <w:rsid w:val="00E44F78"/>
    <w:rsid w:val="00E45675"/>
    <w:rsid w:val="00E46141"/>
    <w:rsid w:val="00E46158"/>
    <w:rsid w:val="00E46432"/>
    <w:rsid w:val="00E465D0"/>
    <w:rsid w:val="00E46DEA"/>
    <w:rsid w:val="00E472C5"/>
    <w:rsid w:val="00E4776D"/>
    <w:rsid w:val="00E5027E"/>
    <w:rsid w:val="00E50E2C"/>
    <w:rsid w:val="00E51171"/>
    <w:rsid w:val="00E51B9D"/>
    <w:rsid w:val="00E51F7D"/>
    <w:rsid w:val="00E52DC4"/>
    <w:rsid w:val="00E53310"/>
    <w:rsid w:val="00E53BA0"/>
    <w:rsid w:val="00E545D3"/>
    <w:rsid w:val="00E546A5"/>
    <w:rsid w:val="00E54D1A"/>
    <w:rsid w:val="00E55587"/>
    <w:rsid w:val="00E55AF1"/>
    <w:rsid w:val="00E55B68"/>
    <w:rsid w:val="00E55C70"/>
    <w:rsid w:val="00E56C7B"/>
    <w:rsid w:val="00E56EA6"/>
    <w:rsid w:val="00E57403"/>
    <w:rsid w:val="00E57A0F"/>
    <w:rsid w:val="00E57C4B"/>
    <w:rsid w:val="00E57F82"/>
    <w:rsid w:val="00E60F1B"/>
    <w:rsid w:val="00E60F7E"/>
    <w:rsid w:val="00E612F7"/>
    <w:rsid w:val="00E61372"/>
    <w:rsid w:val="00E61424"/>
    <w:rsid w:val="00E620C5"/>
    <w:rsid w:val="00E627BA"/>
    <w:rsid w:val="00E62E8A"/>
    <w:rsid w:val="00E63424"/>
    <w:rsid w:val="00E636F2"/>
    <w:rsid w:val="00E636F5"/>
    <w:rsid w:val="00E63BCE"/>
    <w:rsid w:val="00E644BC"/>
    <w:rsid w:val="00E64BE7"/>
    <w:rsid w:val="00E64E74"/>
    <w:rsid w:val="00E65293"/>
    <w:rsid w:val="00E652E1"/>
    <w:rsid w:val="00E655E2"/>
    <w:rsid w:val="00E658FA"/>
    <w:rsid w:val="00E662AD"/>
    <w:rsid w:val="00E66481"/>
    <w:rsid w:val="00E66635"/>
    <w:rsid w:val="00E66C36"/>
    <w:rsid w:val="00E66C79"/>
    <w:rsid w:val="00E66FA9"/>
    <w:rsid w:val="00E67146"/>
    <w:rsid w:val="00E671AE"/>
    <w:rsid w:val="00E6738A"/>
    <w:rsid w:val="00E6769B"/>
    <w:rsid w:val="00E679CB"/>
    <w:rsid w:val="00E679F1"/>
    <w:rsid w:val="00E67D09"/>
    <w:rsid w:val="00E707E9"/>
    <w:rsid w:val="00E709F2"/>
    <w:rsid w:val="00E7108B"/>
    <w:rsid w:val="00E71256"/>
    <w:rsid w:val="00E712F2"/>
    <w:rsid w:val="00E714D2"/>
    <w:rsid w:val="00E71872"/>
    <w:rsid w:val="00E71AAB"/>
    <w:rsid w:val="00E72363"/>
    <w:rsid w:val="00E72F0C"/>
    <w:rsid w:val="00E73B42"/>
    <w:rsid w:val="00E73B7C"/>
    <w:rsid w:val="00E746F6"/>
    <w:rsid w:val="00E74B62"/>
    <w:rsid w:val="00E74B9E"/>
    <w:rsid w:val="00E74DEB"/>
    <w:rsid w:val="00E75A24"/>
    <w:rsid w:val="00E76167"/>
    <w:rsid w:val="00E76A5C"/>
    <w:rsid w:val="00E7734A"/>
    <w:rsid w:val="00E77975"/>
    <w:rsid w:val="00E77D34"/>
    <w:rsid w:val="00E815A0"/>
    <w:rsid w:val="00E818D8"/>
    <w:rsid w:val="00E81BA1"/>
    <w:rsid w:val="00E81DDE"/>
    <w:rsid w:val="00E81EE7"/>
    <w:rsid w:val="00E8219A"/>
    <w:rsid w:val="00E82DDF"/>
    <w:rsid w:val="00E83538"/>
    <w:rsid w:val="00E83ACF"/>
    <w:rsid w:val="00E83E79"/>
    <w:rsid w:val="00E8429D"/>
    <w:rsid w:val="00E84627"/>
    <w:rsid w:val="00E84A72"/>
    <w:rsid w:val="00E84AAA"/>
    <w:rsid w:val="00E84BC3"/>
    <w:rsid w:val="00E8511E"/>
    <w:rsid w:val="00E85861"/>
    <w:rsid w:val="00E86298"/>
    <w:rsid w:val="00E868DC"/>
    <w:rsid w:val="00E86B7E"/>
    <w:rsid w:val="00E870B1"/>
    <w:rsid w:val="00E8749D"/>
    <w:rsid w:val="00E9001D"/>
    <w:rsid w:val="00E905AB"/>
    <w:rsid w:val="00E90608"/>
    <w:rsid w:val="00E90B09"/>
    <w:rsid w:val="00E911B5"/>
    <w:rsid w:val="00E9187C"/>
    <w:rsid w:val="00E91BD1"/>
    <w:rsid w:val="00E928E3"/>
    <w:rsid w:val="00E940C0"/>
    <w:rsid w:val="00E943DB"/>
    <w:rsid w:val="00E9463C"/>
    <w:rsid w:val="00E94C00"/>
    <w:rsid w:val="00E95CE3"/>
    <w:rsid w:val="00E966A1"/>
    <w:rsid w:val="00E96A01"/>
    <w:rsid w:val="00E96C54"/>
    <w:rsid w:val="00E96FF8"/>
    <w:rsid w:val="00E9700A"/>
    <w:rsid w:val="00E97045"/>
    <w:rsid w:val="00E97B95"/>
    <w:rsid w:val="00E97CEB"/>
    <w:rsid w:val="00E97D45"/>
    <w:rsid w:val="00EA09A4"/>
    <w:rsid w:val="00EA0B6E"/>
    <w:rsid w:val="00EA1274"/>
    <w:rsid w:val="00EA170B"/>
    <w:rsid w:val="00EA1BDE"/>
    <w:rsid w:val="00EA290D"/>
    <w:rsid w:val="00EA2A14"/>
    <w:rsid w:val="00EA2C82"/>
    <w:rsid w:val="00EA3367"/>
    <w:rsid w:val="00EA34E4"/>
    <w:rsid w:val="00EA3559"/>
    <w:rsid w:val="00EA3D20"/>
    <w:rsid w:val="00EA4281"/>
    <w:rsid w:val="00EA4512"/>
    <w:rsid w:val="00EA4A2F"/>
    <w:rsid w:val="00EA504B"/>
    <w:rsid w:val="00EA5161"/>
    <w:rsid w:val="00EA56E9"/>
    <w:rsid w:val="00EA607E"/>
    <w:rsid w:val="00EA630D"/>
    <w:rsid w:val="00EA6E2C"/>
    <w:rsid w:val="00EA7200"/>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4556"/>
    <w:rsid w:val="00EB4EFE"/>
    <w:rsid w:val="00EB51CD"/>
    <w:rsid w:val="00EB5333"/>
    <w:rsid w:val="00EB6A24"/>
    <w:rsid w:val="00EB6FA8"/>
    <w:rsid w:val="00EB6FE4"/>
    <w:rsid w:val="00EB723A"/>
    <w:rsid w:val="00EB7827"/>
    <w:rsid w:val="00EB79EC"/>
    <w:rsid w:val="00EB7FC4"/>
    <w:rsid w:val="00EC010B"/>
    <w:rsid w:val="00EC01D6"/>
    <w:rsid w:val="00EC06BC"/>
    <w:rsid w:val="00EC087C"/>
    <w:rsid w:val="00EC0911"/>
    <w:rsid w:val="00EC0B28"/>
    <w:rsid w:val="00EC0BC0"/>
    <w:rsid w:val="00EC0E05"/>
    <w:rsid w:val="00EC1227"/>
    <w:rsid w:val="00EC1BF8"/>
    <w:rsid w:val="00EC1C04"/>
    <w:rsid w:val="00EC2387"/>
    <w:rsid w:val="00EC244A"/>
    <w:rsid w:val="00EC2AEE"/>
    <w:rsid w:val="00EC3119"/>
    <w:rsid w:val="00EC3BB6"/>
    <w:rsid w:val="00EC48E8"/>
    <w:rsid w:val="00EC4960"/>
    <w:rsid w:val="00EC4B00"/>
    <w:rsid w:val="00EC4DBC"/>
    <w:rsid w:val="00EC5475"/>
    <w:rsid w:val="00EC55EC"/>
    <w:rsid w:val="00EC560E"/>
    <w:rsid w:val="00EC5A37"/>
    <w:rsid w:val="00EC63C5"/>
    <w:rsid w:val="00EC6757"/>
    <w:rsid w:val="00EC6AC8"/>
    <w:rsid w:val="00EC6ADF"/>
    <w:rsid w:val="00EC6D2D"/>
    <w:rsid w:val="00EC73C3"/>
    <w:rsid w:val="00EC79C1"/>
    <w:rsid w:val="00EC7DB2"/>
    <w:rsid w:val="00EC7DB6"/>
    <w:rsid w:val="00ED031B"/>
    <w:rsid w:val="00ED0408"/>
    <w:rsid w:val="00ED09E1"/>
    <w:rsid w:val="00ED0B7D"/>
    <w:rsid w:val="00ED12E3"/>
    <w:rsid w:val="00ED162F"/>
    <w:rsid w:val="00ED184A"/>
    <w:rsid w:val="00ED1916"/>
    <w:rsid w:val="00ED1B3F"/>
    <w:rsid w:val="00ED2292"/>
    <w:rsid w:val="00ED2792"/>
    <w:rsid w:val="00ED2928"/>
    <w:rsid w:val="00ED2AF5"/>
    <w:rsid w:val="00ED2B2E"/>
    <w:rsid w:val="00ED2BD4"/>
    <w:rsid w:val="00ED3027"/>
    <w:rsid w:val="00ED369D"/>
    <w:rsid w:val="00ED3750"/>
    <w:rsid w:val="00ED3EC1"/>
    <w:rsid w:val="00ED41A9"/>
    <w:rsid w:val="00ED4754"/>
    <w:rsid w:val="00ED490C"/>
    <w:rsid w:val="00ED4CE1"/>
    <w:rsid w:val="00ED533C"/>
    <w:rsid w:val="00ED5469"/>
    <w:rsid w:val="00ED5BD3"/>
    <w:rsid w:val="00ED63CE"/>
    <w:rsid w:val="00ED6A7D"/>
    <w:rsid w:val="00ED6E05"/>
    <w:rsid w:val="00ED73D3"/>
    <w:rsid w:val="00ED770F"/>
    <w:rsid w:val="00EE0CC0"/>
    <w:rsid w:val="00EE0FC1"/>
    <w:rsid w:val="00EE18A6"/>
    <w:rsid w:val="00EE1926"/>
    <w:rsid w:val="00EE1DFE"/>
    <w:rsid w:val="00EE1FFE"/>
    <w:rsid w:val="00EE2D25"/>
    <w:rsid w:val="00EE308D"/>
    <w:rsid w:val="00EE313A"/>
    <w:rsid w:val="00EE3506"/>
    <w:rsid w:val="00EE350A"/>
    <w:rsid w:val="00EE4361"/>
    <w:rsid w:val="00EE4B0C"/>
    <w:rsid w:val="00EE52CA"/>
    <w:rsid w:val="00EE546F"/>
    <w:rsid w:val="00EE5723"/>
    <w:rsid w:val="00EE5732"/>
    <w:rsid w:val="00EE5A80"/>
    <w:rsid w:val="00EE5C87"/>
    <w:rsid w:val="00EE5E21"/>
    <w:rsid w:val="00EE610D"/>
    <w:rsid w:val="00EE64D0"/>
    <w:rsid w:val="00EE6626"/>
    <w:rsid w:val="00EE664F"/>
    <w:rsid w:val="00EE6BED"/>
    <w:rsid w:val="00EE6EF6"/>
    <w:rsid w:val="00EE71E2"/>
    <w:rsid w:val="00EE734B"/>
    <w:rsid w:val="00EE74A4"/>
    <w:rsid w:val="00EE7692"/>
    <w:rsid w:val="00EE7AFA"/>
    <w:rsid w:val="00EE7C46"/>
    <w:rsid w:val="00EE7DD0"/>
    <w:rsid w:val="00EF013A"/>
    <w:rsid w:val="00EF0B9C"/>
    <w:rsid w:val="00EF0C77"/>
    <w:rsid w:val="00EF0CBC"/>
    <w:rsid w:val="00EF114A"/>
    <w:rsid w:val="00EF1295"/>
    <w:rsid w:val="00EF1D2B"/>
    <w:rsid w:val="00EF1E66"/>
    <w:rsid w:val="00EF1E92"/>
    <w:rsid w:val="00EF2444"/>
    <w:rsid w:val="00EF316A"/>
    <w:rsid w:val="00EF3272"/>
    <w:rsid w:val="00EF3383"/>
    <w:rsid w:val="00EF3487"/>
    <w:rsid w:val="00EF3511"/>
    <w:rsid w:val="00EF460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1190"/>
    <w:rsid w:val="00F0131B"/>
    <w:rsid w:val="00F01479"/>
    <w:rsid w:val="00F0166E"/>
    <w:rsid w:val="00F02542"/>
    <w:rsid w:val="00F028D4"/>
    <w:rsid w:val="00F02CC4"/>
    <w:rsid w:val="00F03C4F"/>
    <w:rsid w:val="00F04212"/>
    <w:rsid w:val="00F044C2"/>
    <w:rsid w:val="00F0499C"/>
    <w:rsid w:val="00F04BD3"/>
    <w:rsid w:val="00F04E61"/>
    <w:rsid w:val="00F04F0A"/>
    <w:rsid w:val="00F05B7F"/>
    <w:rsid w:val="00F06134"/>
    <w:rsid w:val="00F063D9"/>
    <w:rsid w:val="00F072A2"/>
    <w:rsid w:val="00F07428"/>
    <w:rsid w:val="00F075B0"/>
    <w:rsid w:val="00F0763D"/>
    <w:rsid w:val="00F07B43"/>
    <w:rsid w:val="00F07E10"/>
    <w:rsid w:val="00F1015E"/>
    <w:rsid w:val="00F10DA3"/>
    <w:rsid w:val="00F11B3A"/>
    <w:rsid w:val="00F11FD0"/>
    <w:rsid w:val="00F1217A"/>
    <w:rsid w:val="00F126F2"/>
    <w:rsid w:val="00F1290E"/>
    <w:rsid w:val="00F12F25"/>
    <w:rsid w:val="00F13069"/>
    <w:rsid w:val="00F1349D"/>
    <w:rsid w:val="00F13550"/>
    <w:rsid w:val="00F145F9"/>
    <w:rsid w:val="00F14C32"/>
    <w:rsid w:val="00F1528B"/>
    <w:rsid w:val="00F152F9"/>
    <w:rsid w:val="00F165D8"/>
    <w:rsid w:val="00F16D11"/>
    <w:rsid w:val="00F16ECD"/>
    <w:rsid w:val="00F17580"/>
    <w:rsid w:val="00F20046"/>
    <w:rsid w:val="00F200B8"/>
    <w:rsid w:val="00F202C3"/>
    <w:rsid w:val="00F2053B"/>
    <w:rsid w:val="00F2054F"/>
    <w:rsid w:val="00F20B1F"/>
    <w:rsid w:val="00F20B94"/>
    <w:rsid w:val="00F216B6"/>
    <w:rsid w:val="00F21E15"/>
    <w:rsid w:val="00F21F2E"/>
    <w:rsid w:val="00F2209B"/>
    <w:rsid w:val="00F222E4"/>
    <w:rsid w:val="00F2308C"/>
    <w:rsid w:val="00F232DD"/>
    <w:rsid w:val="00F23656"/>
    <w:rsid w:val="00F236F1"/>
    <w:rsid w:val="00F23BD4"/>
    <w:rsid w:val="00F23CE9"/>
    <w:rsid w:val="00F23E31"/>
    <w:rsid w:val="00F24228"/>
    <w:rsid w:val="00F2483E"/>
    <w:rsid w:val="00F24B40"/>
    <w:rsid w:val="00F24FBA"/>
    <w:rsid w:val="00F25431"/>
    <w:rsid w:val="00F255BE"/>
    <w:rsid w:val="00F26001"/>
    <w:rsid w:val="00F26C7A"/>
    <w:rsid w:val="00F26D3C"/>
    <w:rsid w:val="00F270D5"/>
    <w:rsid w:val="00F270DB"/>
    <w:rsid w:val="00F27285"/>
    <w:rsid w:val="00F27401"/>
    <w:rsid w:val="00F277D4"/>
    <w:rsid w:val="00F27A56"/>
    <w:rsid w:val="00F27ECA"/>
    <w:rsid w:val="00F30227"/>
    <w:rsid w:val="00F307D9"/>
    <w:rsid w:val="00F311F1"/>
    <w:rsid w:val="00F3137B"/>
    <w:rsid w:val="00F3139C"/>
    <w:rsid w:val="00F315EE"/>
    <w:rsid w:val="00F31666"/>
    <w:rsid w:val="00F318B2"/>
    <w:rsid w:val="00F3190A"/>
    <w:rsid w:val="00F3219F"/>
    <w:rsid w:val="00F329F8"/>
    <w:rsid w:val="00F32DA5"/>
    <w:rsid w:val="00F33516"/>
    <w:rsid w:val="00F33D47"/>
    <w:rsid w:val="00F34275"/>
    <w:rsid w:val="00F346D7"/>
    <w:rsid w:val="00F348D2"/>
    <w:rsid w:val="00F34F4D"/>
    <w:rsid w:val="00F358D9"/>
    <w:rsid w:val="00F36037"/>
    <w:rsid w:val="00F3673E"/>
    <w:rsid w:val="00F36798"/>
    <w:rsid w:val="00F36E03"/>
    <w:rsid w:val="00F37763"/>
    <w:rsid w:val="00F37896"/>
    <w:rsid w:val="00F4019A"/>
    <w:rsid w:val="00F405B7"/>
    <w:rsid w:val="00F40A58"/>
    <w:rsid w:val="00F40AB5"/>
    <w:rsid w:val="00F4148A"/>
    <w:rsid w:val="00F41B3E"/>
    <w:rsid w:val="00F41FA7"/>
    <w:rsid w:val="00F42345"/>
    <w:rsid w:val="00F426A2"/>
    <w:rsid w:val="00F428E0"/>
    <w:rsid w:val="00F42B24"/>
    <w:rsid w:val="00F42CCC"/>
    <w:rsid w:val="00F42F48"/>
    <w:rsid w:val="00F436F7"/>
    <w:rsid w:val="00F43C13"/>
    <w:rsid w:val="00F43F09"/>
    <w:rsid w:val="00F43FD7"/>
    <w:rsid w:val="00F4463A"/>
    <w:rsid w:val="00F44952"/>
    <w:rsid w:val="00F44AC7"/>
    <w:rsid w:val="00F4547F"/>
    <w:rsid w:val="00F45743"/>
    <w:rsid w:val="00F45ED7"/>
    <w:rsid w:val="00F45F13"/>
    <w:rsid w:val="00F465F4"/>
    <w:rsid w:val="00F46938"/>
    <w:rsid w:val="00F46E82"/>
    <w:rsid w:val="00F47013"/>
    <w:rsid w:val="00F470EE"/>
    <w:rsid w:val="00F50188"/>
    <w:rsid w:val="00F50465"/>
    <w:rsid w:val="00F50ADE"/>
    <w:rsid w:val="00F50F02"/>
    <w:rsid w:val="00F5190F"/>
    <w:rsid w:val="00F52255"/>
    <w:rsid w:val="00F5296A"/>
    <w:rsid w:val="00F52BF8"/>
    <w:rsid w:val="00F53ECB"/>
    <w:rsid w:val="00F54307"/>
    <w:rsid w:val="00F546B9"/>
    <w:rsid w:val="00F5481B"/>
    <w:rsid w:val="00F5489B"/>
    <w:rsid w:val="00F54900"/>
    <w:rsid w:val="00F551B1"/>
    <w:rsid w:val="00F561C1"/>
    <w:rsid w:val="00F56CD8"/>
    <w:rsid w:val="00F56F68"/>
    <w:rsid w:val="00F56F74"/>
    <w:rsid w:val="00F5783E"/>
    <w:rsid w:val="00F57C22"/>
    <w:rsid w:val="00F60ABE"/>
    <w:rsid w:val="00F61484"/>
    <w:rsid w:val="00F615B5"/>
    <w:rsid w:val="00F61607"/>
    <w:rsid w:val="00F6197A"/>
    <w:rsid w:val="00F619A0"/>
    <w:rsid w:val="00F61AD3"/>
    <w:rsid w:val="00F6204C"/>
    <w:rsid w:val="00F62270"/>
    <w:rsid w:val="00F6258D"/>
    <w:rsid w:val="00F62689"/>
    <w:rsid w:val="00F62905"/>
    <w:rsid w:val="00F62FE1"/>
    <w:rsid w:val="00F6389A"/>
    <w:rsid w:val="00F63984"/>
    <w:rsid w:val="00F63DD1"/>
    <w:rsid w:val="00F6437D"/>
    <w:rsid w:val="00F645A9"/>
    <w:rsid w:val="00F646B2"/>
    <w:rsid w:val="00F64BB1"/>
    <w:rsid w:val="00F64CBC"/>
    <w:rsid w:val="00F64F28"/>
    <w:rsid w:val="00F65385"/>
    <w:rsid w:val="00F654D8"/>
    <w:rsid w:val="00F654E5"/>
    <w:rsid w:val="00F657C6"/>
    <w:rsid w:val="00F6611D"/>
    <w:rsid w:val="00F6645C"/>
    <w:rsid w:val="00F66AC7"/>
    <w:rsid w:val="00F66BF5"/>
    <w:rsid w:val="00F67BAB"/>
    <w:rsid w:val="00F67F4A"/>
    <w:rsid w:val="00F7020E"/>
    <w:rsid w:val="00F70587"/>
    <w:rsid w:val="00F708CC"/>
    <w:rsid w:val="00F70C3C"/>
    <w:rsid w:val="00F70E65"/>
    <w:rsid w:val="00F710CD"/>
    <w:rsid w:val="00F71301"/>
    <w:rsid w:val="00F7139E"/>
    <w:rsid w:val="00F71453"/>
    <w:rsid w:val="00F720CE"/>
    <w:rsid w:val="00F7253A"/>
    <w:rsid w:val="00F72B23"/>
    <w:rsid w:val="00F72FDB"/>
    <w:rsid w:val="00F73DAA"/>
    <w:rsid w:val="00F74CCE"/>
    <w:rsid w:val="00F7671E"/>
    <w:rsid w:val="00F768F5"/>
    <w:rsid w:val="00F76D39"/>
    <w:rsid w:val="00F76F6C"/>
    <w:rsid w:val="00F774DA"/>
    <w:rsid w:val="00F774DE"/>
    <w:rsid w:val="00F77FEF"/>
    <w:rsid w:val="00F8021C"/>
    <w:rsid w:val="00F802AF"/>
    <w:rsid w:val="00F80397"/>
    <w:rsid w:val="00F804F3"/>
    <w:rsid w:val="00F8066A"/>
    <w:rsid w:val="00F80D4B"/>
    <w:rsid w:val="00F81425"/>
    <w:rsid w:val="00F81EE0"/>
    <w:rsid w:val="00F8213F"/>
    <w:rsid w:val="00F826A2"/>
    <w:rsid w:val="00F82BD6"/>
    <w:rsid w:val="00F84421"/>
    <w:rsid w:val="00F84786"/>
    <w:rsid w:val="00F847FD"/>
    <w:rsid w:val="00F85806"/>
    <w:rsid w:val="00F8627C"/>
    <w:rsid w:val="00F862FD"/>
    <w:rsid w:val="00F8651B"/>
    <w:rsid w:val="00F866FB"/>
    <w:rsid w:val="00F86D04"/>
    <w:rsid w:val="00F872C1"/>
    <w:rsid w:val="00F8770F"/>
    <w:rsid w:val="00F8771E"/>
    <w:rsid w:val="00F87E4A"/>
    <w:rsid w:val="00F9063A"/>
    <w:rsid w:val="00F90790"/>
    <w:rsid w:val="00F90CE6"/>
    <w:rsid w:val="00F91C7A"/>
    <w:rsid w:val="00F922B2"/>
    <w:rsid w:val="00F92318"/>
    <w:rsid w:val="00F925B9"/>
    <w:rsid w:val="00F930A6"/>
    <w:rsid w:val="00F93FCB"/>
    <w:rsid w:val="00F941B9"/>
    <w:rsid w:val="00F9490C"/>
    <w:rsid w:val="00F94FA2"/>
    <w:rsid w:val="00F95ACE"/>
    <w:rsid w:val="00F95C7E"/>
    <w:rsid w:val="00F96C25"/>
    <w:rsid w:val="00F972CB"/>
    <w:rsid w:val="00F97972"/>
    <w:rsid w:val="00FA00F2"/>
    <w:rsid w:val="00FA077E"/>
    <w:rsid w:val="00FA07E8"/>
    <w:rsid w:val="00FA09C0"/>
    <w:rsid w:val="00FA1312"/>
    <w:rsid w:val="00FA152A"/>
    <w:rsid w:val="00FA173A"/>
    <w:rsid w:val="00FA1751"/>
    <w:rsid w:val="00FA19A9"/>
    <w:rsid w:val="00FA2915"/>
    <w:rsid w:val="00FA2CC9"/>
    <w:rsid w:val="00FA3306"/>
    <w:rsid w:val="00FA33BB"/>
    <w:rsid w:val="00FA3EDB"/>
    <w:rsid w:val="00FA432E"/>
    <w:rsid w:val="00FA52A8"/>
    <w:rsid w:val="00FA666A"/>
    <w:rsid w:val="00FA678A"/>
    <w:rsid w:val="00FA6850"/>
    <w:rsid w:val="00FA6925"/>
    <w:rsid w:val="00FA76D9"/>
    <w:rsid w:val="00FA7D22"/>
    <w:rsid w:val="00FB084C"/>
    <w:rsid w:val="00FB0998"/>
    <w:rsid w:val="00FB0E51"/>
    <w:rsid w:val="00FB1729"/>
    <w:rsid w:val="00FB1D4E"/>
    <w:rsid w:val="00FB1E67"/>
    <w:rsid w:val="00FB1F03"/>
    <w:rsid w:val="00FB2B39"/>
    <w:rsid w:val="00FB3A5E"/>
    <w:rsid w:val="00FB40C7"/>
    <w:rsid w:val="00FB46C4"/>
    <w:rsid w:val="00FB4A5B"/>
    <w:rsid w:val="00FB4D9E"/>
    <w:rsid w:val="00FB578F"/>
    <w:rsid w:val="00FB5F26"/>
    <w:rsid w:val="00FB6049"/>
    <w:rsid w:val="00FB60CC"/>
    <w:rsid w:val="00FB6BD7"/>
    <w:rsid w:val="00FB72B4"/>
    <w:rsid w:val="00FB7570"/>
    <w:rsid w:val="00FB75D6"/>
    <w:rsid w:val="00FB7A84"/>
    <w:rsid w:val="00FC0590"/>
    <w:rsid w:val="00FC08A4"/>
    <w:rsid w:val="00FC18AD"/>
    <w:rsid w:val="00FC1B1E"/>
    <w:rsid w:val="00FC1D25"/>
    <w:rsid w:val="00FC2AB4"/>
    <w:rsid w:val="00FC3276"/>
    <w:rsid w:val="00FC38F0"/>
    <w:rsid w:val="00FC3F09"/>
    <w:rsid w:val="00FC4072"/>
    <w:rsid w:val="00FC40C7"/>
    <w:rsid w:val="00FC4361"/>
    <w:rsid w:val="00FC44AC"/>
    <w:rsid w:val="00FC44F6"/>
    <w:rsid w:val="00FC4AE9"/>
    <w:rsid w:val="00FC53CD"/>
    <w:rsid w:val="00FC62F5"/>
    <w:rsid w:val="00FC64E4"/>
    <w:rsid w:val="00FC6702"/>
    <w:rsid w:val="00FC7445"/>
    <w:rsid w:val="00FC7662"/>
    <w:rsid w:val="00FC787C"/>
    <w:rsid w:val="00FC7E34"/>
    <w:rsid w:val="00FD0160"/>
    <w:rsid w:val="00FD024D"/>
    <w:rsid w:val="00FD0498"/>
    <w:rsid w:val="00FD08E8"/>
    <w:rsid w:val="00FD17FB"/>
    <w:rsid w:val="00FD206F"/>
    <w:rsid w:val="00FD3DC2"/>
    <w:rsid w:val="00FD4EBB"/>
    <w:rsid w:val="00FD509A"/>
    <w:rsid w:val="00FD5593"/>
    <w:rsid w:val="00FD56A5"/>
    <w:rsid w:val="00FD5D1E"/>
    <w:rsid w:val="00FD5D31"/>
    <w:rsid w:val="00FD6458"/>
    <w:rsid w:val="00FD65B9"/>
    <w:rsid w:val="00FD6955"/>
    <w:rsid w:val="00FD7CF7"/>
    <w:rsid w:val="00FD7EDE"/>
    <w:rsid w:val="00FE15F5"/>
    <w:rsid w:val="00FE1D33"/>
    <w:rsid w:val="00FE2167"/>
    <w:rsid w:val="00FE2194"/>
    <w:rsid w:val="00FE241C"/>
    <w:rsid w:val="00FE2495"/>
    <w:rsid w:val="00FE2DF6"/>
    <w:rsid w:val="00FE304A"/>
    <w:rsid w:val="00FE324A"/>
    <w:rsid w:val="00FE3279"/>
    <w:rsid w:val="00FE334D"/>
    <w:rsid w:val="00FE4001"/>
    <w:rsid w:val="00FE428A"/>
    <w:rsid w:val="00FE4C0D"/>
    <w:rsid w:val="00FE4DAD"/>
    <w:rsid w:val="00FE50DA"/>
    <w:rsid w:val="00FE5A14"/>
    <w:rsid w:val="00FE5C02"/>
    <w:rsid w:val="00FE5C80"/>
    <w:rsid w:val="00FE6D8D"/>
    <w:rsid w:val="00FE6F3D"/>
    <w:rsid w:val="00FE7191"/>
    <w:rsid w:val="00FE7590"/>
    <w:rsid w:val="00FE7AE2"/>
    <w:rsid w:val="00FE7C59"/>
    <w:rsid w:val="00FE7E44"/>
    <w:rsid w:val="00FF0DAC"/>
    <w:rsid w:val="00FF12D1"/>
    <w:rsid w:val="00FF141C"/>
    <w:rsid w:val="00FF232C"/>
    <w:rsid w:val="00FF2ADE"/>
    <w:rsid w:val="00FF3405"/>
    <w:rsid w:val="00FF3489"/>
    <w:rsid w:val="00FF3A70"/>
    <w:rsid w:val="00FF4458"/>
    <w:rsid w:val="00FF4661"/>
    <w:rsid w:val="00FF4D7E"/>
    <w:rsid w:val="00FF52FD"/>
    <w:rsid w:val="00FF5509"/>
    <w:rsid w:val="00FF57C7"/>
    <w:rsid w:val="00FF5948"/>
    <w:rsid w:val="00FF5B88"/>
    <w:rsid w:val="00FF5BFC"/>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3D820"/>
  <w15:docId w15:val="{813E21EE-A00E-4B21-876E-B3C2CEFA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BBB83-9AE4-479A-9739-65AA47C396B3}">
  <ds:schemaRefs>
    <ds:schemaRef ds:uri="e4f2c200-02cb-4bd6-8774-b788c1b7dcc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73077499-ca69-4782-a8c5-c4f14fdf1958"/>
    <ds:schemaRef ds:uri="http://www.w3.org/XML/1998/namespace"/>
    <ds:schemaRef ds:uri="http://purl.org/dc/dcmitype/"/>
  </ds:schemaRefs>
</ds:datastoreItem>
</file>

<file path=customXml/itemProps2.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3.xml><?xml version="1.0" encoding="utf-8"?>
<ds:datastoreItem xmlns:ds="http://schemas.openxmlformats.org/officeDocument/2006/customXml" ds:itemID="{76872056-28EA-4748-84D6-5FA846DCF2F6}"/>
</file>

<file path=customXml/itemProps4.xml><?xml version="1.0" encoding="utf-8"?>
<ds:datastoreItem xmlns:ds="http://schemas.openxmlformats.org/officeDocument/2006/customXml" ds:itemID="{682ECF98-87F1-4D4C-9FB3-3711EADDD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6487</Words>
  <Characters>36976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carole.foster</dc:creator>
  <cp:lastModifiedBy>Sarah Thompson</cp:lastModifiedBy>
  <cp:revision>3</cp:revision>
  <cp:lastPrinted>2018-03-16T09:57:00Z</cp:lastPrinted>
  <dcterms:created xsi:type="dcterms:W3CDTF">2023-08-08T22:11:00Z</dcterms:created>
  <dcterms:modified xsi:type="dcterms:W3CDTF">2023-08-08T22:43:00Z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