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2F918" w14:textId="1FDD37D4" w:rsidR="000D2F0E" w:rsidRDefault="00F22C1E" w:rsidP="007A36A9">
      <w:pPr>
        <w:spacing w:after="0" w:line="271" w:lineRule="auto"/>
        <w:ind w:left="1440" w:hanging="1440"/>
        <w:jc w:val="center"/>
        <w:rPr>
          <w:rFonts w:asciiTheme="minorHAnsi" w:hAnsiTheme="minorHAnsi"/>
          <w:b/>
          <w:sz w:val="24"/>
          <w:szCs w:val="24"/>
        </w:rPr>
      </w:pPr>
      <w:r>
        <w:rPr>
          <w:noProof/>
          <w:lang w:eastAsia="en-GB"/>
        </w:rPr>
        <w:drawing>
          <wp:inline distT="0" distB="0" distL="0" distR="0" wp14:anchorId="0DAB9DCD" wp14:editId="0BD18489">
            <wp:extent cx="1562100" cy="826740"/>
            <wp:effectExtent l="0" t="0" r="0" b="0"/>
            <wp:docPr id="1946830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1AACAB7" w14:textId="77777777" w:rsidR="0061365D" w:rsidRPr="008B1C62" w:rsidRDefault="0061365D" w:rsidP="007A36A9">
      <w:pPr>
        <w:spacing w:after="0" w:line="271" w:lineRule="auto"/>
        <w:ind w:left="1440" w:hanging="1440"/>
        <w:jc w:val="center"/>
        <w:rPr>
          <w:rFonts w:asciiTheme="minorHAnsi" w:hAnsiTheme="minorHAnsi"/>
          <w:b/>
          <w:sz w:val="24"/>
          <w:szCs w:val="24"/>
        </w:rPr>
      </w:pPr>
    </w:p>
    <w:p w14:paraId="602F7C69" w14:textId="19CE870D" w:rsidR="000D2F0E" w:rsidRPr="008B1C62" w:rsidRDefault="006B3062" w:rsidP="007A36A9">
      <w:pPr>
        <w:spacing w:after="0" w:line="271" w:lineRule="auto"/>
        <w:jc w:val="center"/>
        <w:rPr>
          <w:rFonts w:asciiTheme="minorHAnsi" w:eastAsia="Times New Roman" w:hAnsiTheme="minorHAnsi"/>
          <w:b/>
          <w:sz w:val="32"/>
          <w:szCs w:val="32"/>
          <w:lang w:eastAsia="en-GB"/>
        </w:rPr>
      </w:pPr>
      <w:r>
        <w:rPr>
          <w:rFonts w:asciiTheme="minorHAnsi" w:eastAsia="Times New Roman" w:hAnsiTheme="minorHAnsi"/>
          <w:b/>
          <w:sz w:val="32"/>
          <w:szCs w:val="32"/>
          <w:lang w:eastAsia="en-GB"/>
        </w:rPr>
        <w:t>Fi</w:t>
      </w:r>
      <w:r w:rsidR="0046649F" w:rsidRPr="008B1C62">
        <w:rPr>
          <w:rFonts w:asciiTheme="minorHAnsi" w:eastAsia="Times New Roman" w:hAnsiTheme="minorHAnsi"/>
          <w:b/>
          <w:sz w:val="32"/>
          <w:szCs w:val="32"/>
          <w:lang w:eastAsia="en-GB"/>
        </w:rPr>
        <w:t>nance and Employment Committee</w:t>
      </w:r>
      <w:r w:rsidR="000D2F0E" w:rsidRPr="008B1C62">
        <w:rPr>
          <w:rFonts w:asciiTheme="minorHAnsi" w:eastAsia="Times New Roman" w:hAnsiTheme="minorHAnsi"/>
          <w:b/>
          <w:sz w:val="32"/>
          <w:szCs w:val="32"/>
          <w:lang w:eastAsia="en-GB"/>
        </w:rPr>
        <w:t xml:space="preserve"> </w:t>
      </w:r>
      <w:r w:rsidR="0046649F" w:rsidRPr="008B1C62">
        <w:rPr>
          <w:rFonts w:asciiTheme="minorHAnsi" w:eastAsia="Times New Roman" w:hAnsiTheme="minorHAnsi"/>
          <w:b/>
          <w:sz w:val="32"/>
          <w:szCs w:val="32"/>
          <w:lang w:eastAsia="en-GB"/>
        </w:rPr>
        <w:t>Minutes</w:t>
      </w:r>
    </w:p>
    <w:p w14:paraId="18C4AF40" w14:textId="62E6149C" w:rsidR="000D2F0E" w:rsidRPr="008B1C62" w:rsidRDefault="0011449B" w:rsidP="007A36A9">
      <w:pPr>
        <w:spacing w:after="0" w:line="271" w:lineRule="auto"/>
        <w:jc w:val="center"/>
        <w:rPr>
          <w:rFonts w:asciiTheme="minorHAnsi" w:eastAsia="Times New Roman" w:hAnsiTheme="minorHAnsi"/>
          <w:sz w:val="24"/>
          <w:szCs w:val="24"/>
          <w:lang w:eastAsia="en-GB"/>
        </w:rPr>
      </w:pPr>
      <w:r w:rsidRPr="008B1C62">
        <w:rPr>
          <w:rFonts w:asciiTheme="minorHAnsi" w:eastAsia="Times New Roman" w:hAnsiTheme="minorHAnsi"/>
          <w:sz w:val="24"/>
          <w:szCs w:val="24"/>
          <w:lang w:eastAsia="en-GB"/>
        </w:rPr>
        <w:t>M</w:t>
      </w:r>
      <w:r w:rsidR="000D2F0E" w:rsidRPr="008B1C62">
        <w:rPr>
          <w:rFonts w:asciiTheme="minorHAnsi" w:eastAsia="Times New Roman" w:hAnsiTheme="minorHAnsi"/>
          <w:sz w:val="24"/>
          <w:szCs w:val="24"/>
          <w:lang w:eastAsia="en-GB"/>
        </w:rPr>
        <w:t>eeting held on</w:t>
      </w:r>
      <w:r w:rsidR="003623F7" w:rsidRPr="008B1C62">
        <w:rPr>
          <w:rFonts w:asciiTheme="minorHAnsi" w:eastAsia="Times New Roman" w:hAnsiTheme="minorHAnsi"/>
          <w:sz w:val="24"/>
          <w:szCs w:val="24"/>
          <w:lang w:eastAsia="en-GB"/>
        </w:rPr>
        <w:t xml:space="preserve"> </w:t>
      </w:r>
      <w:r w:rsidR="005F4EA1">
        <w:rPr>
          <w:rFonts w:asciiTheme="minorHAnsi" w:eastAsia="Times New Roman" w:hAnsiTheme="minorHAnsi"/>
          <w:sz w:val="24"/>
          <w:szCs w:val="24"/>
          <w:lang w:eastAsia="en-GB"/>
        </w:rPr>
        <w:t>Tuesday</w:t>
      </w:r>
      <w:r w:rsidR="00B14080">
        <w:rPr>
          <w:rFonts w:asciiTheme="minorHAnsi" w:eastAsia="Times New Roman" w:hAnsiTheme="minorHAnsi"/>
          <w:sz w:val="24"/>
          <w:szCs w:val="24"/>
          <w:lang w:eastAsia="en-GB"/>
        </w:rPr>
        <w:t xml:space="preserve"> </w:t>
      </w:r>
      <w:r w:rsidR="00975DEE">
        <w:rPr>
          <w:rFonts w:asciiTheme="minorHAnsi" w:eastAsia="Times New Roman" w:hAnsiTheme="minorHAnsi"/>
          <w:sz w:val="24"/>
          <w:szCs w:val="24"/>
          <w:lang w:eastAsia="en-GB"/>
        </w:rPr>
        <w:t>22</w:t>
      </w:r>
      <w:r w:rsidR="00975DEE" w:rsidRPr="00975DEE">
        <w:rPr>
          <w:rFonts w:asciiTheme="minorHAnsi" w:eastAsia="Times New Roman" w:hAnsiTheme="minorHAnsi"/>
          <w:sz w:val="24"/>
          <w:szCs w:val="24"/>
          <w:vertAlign w:val="superscript"/>
          <w:lang w:eastAsia="en-GB"/>
        </w:rPr>
        <w:t>nd</w:t>
      </w:r>
      <w:r w:rsidR="00975DEE">
        <w:rPr>
          <w:rFonts w:asciiTheme="minorHAnsi" w:eastAsia="Times New Roman" w:hAnsiTheme="minorHAnsi"/>
          <w:sz w:val="24"/>
          <w:szCs w:val="24"/>
          <w:lang w:eastAsia="en-GB"/>
        </w:rPr>
        <w:t xml:space="preserve"> </w:t>
      </w:r>
      <w:r w:rsidR="005F4EA1">
        <w:rPr>
          <w:rFonts w:asciiTheme="minorHAnsi" w:eastAsia="Times New Roman" w:hAnsiTheme="minorHAnsi"/>
          <w:sz w:val="24"/>
          <w:szCs w:val="24"/>
          <w:lang w:eastAsia="en-GB"/>
        </w:rPr>
        <w:t>November</w:t>
      </w:r>
      <w:r w:rsidR="0073716A">
        <w:rPr>
          <w:rFonts w:asciiTheme="minorHAnsi" w:eastAsia="Times New Roman" w:hAnsiTheme="minorHAnsi"/>
          <w:sz w:val="24"/>
          <w:szCs w:val="24"/>
          <w:lang w:eastAsia="en-GB"/>
        </w:rPr>
        <w:t xml:space="preserve"> 2022 at 5.30 pm, SRC 301</w:t>
      </w:r>
    </w:p>
    <w:p w14:paraId="4C83DB54" w14:textId="77777777" w:rsidR="000D2F0E" w:rsidRPr="008B1C62" w:rsidRDefault="000D2F0E" w:rsidP="007A36A9">
      <w:pPr>
        <w:spacing w:after="0" w:line="271" w:lineRule="auto"/>
        <w:ind w:left="1440" w:hanging="1440"/>
        <w:rPr>
          <w:rFonts w:asciiTheme="minorHAnsi" w:hAnsiTheme="minorHAnsi"/>
          <w:b/>
          <w:sz w:val="24"/>
          <w:szCs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329"/>
      </w:tblGrid>
      <w:tr w:rsidR="004D2E25" w:rsidRPr="004647CA" w14:paraId="68BDD9D1" w14:textId="77777777" w:rsidTr="00AC130A">
        <w:tc>
          <w:tcPr>
            <w:tcW w:w="1560" w:type="dxa"/>
          </w:tcPr>
          <w:p w14:paraId="7981FE61" w14:textId="77777777" w:rsidR="004D2E25" w:rsidRPr="004647CA" w:rsidRDefault="004D2E25" w:rsidP="007A36A9">
            <w:pPr>
              <w:spacing w:line="271" w:lineRule="auto"/>
              <w:rPr>
                <w:rFonts w:asciiTheme="minorHAnsi" w:hAnsiTheme="minorHAnsi"/>
                <w:b/>
              </w:rPr>
            </w:pPr>
            <w:r w:rsidRPr="004647CA">
              <w:rPr>
                <w:rFonts w:asciiTheme="minorHAnsi" w:hAnsiTheme="minorHAnsi"/>
                <w:b/>
              </w:rPr>
              <w:t>Present:</w:t>
            </w:r>
          </w:p>
        </w:tc>
        <w:tc>
          <w:tcPr>
            <w:tcW w:w="8329" w:type="dxa"/>
          </w:tcPr>
          <w:p w14:paraId="0B08B96A" w14:textId="4964047E" w:rsidR="004D2E25" w:rsidRPr="004647CA" w:rsidRDefault="0073716A" w:rsidP="00C54E6C">
            <w:pPr>
              <w:spacing w:after="120" w:line="271" w:lineRule="auto"/>
              <w:jc w:val="both"/>
              <w:rPr>
                <w:rFonts w:asciiTheme="minorHAnsi" w:hAnsiTheme="minorHAnsi"/>
              </w:rPr>
            </w:pPr>
            <w:r>
              <w:rPr>
                <w:rFonts w:asciiTheme="minorHAnsi" w:hAnsiTheme="minorHAnsi"/>
              </w:rPr>
              <w:t xml:space="preserve">Fabienne Bailey, </w:t>
            </w:r>
            <w:r w:rsidR="005F4EA1">
              <w:rPr>
                <w:rFonts w:asciiTheme="minorHAnsi" w:hAnsiTheme="minorHAnsi"/>
              </w:rPr>
              <w:t>Stuart Blackett</w:t>
            </w:r>
            <w:r w:rsidR="00737477">
              <w:rPr>
                <w:rFonts w:asciiTheme="minorHAnsi" w:hAnsiTheme="minorHAnsi"/>
              </w:rPr>
              <w:t xml:space="preserve"> (Corporation Chair)</w:t>
            </w:r>
            <w:r w:rsidR="005F4EA1">
              <w:rPr>
                <w:rFonts w:asciiTheme="minorHAnsi" w:hAnsiTheme="minorHAnsi"/>
              </w:rPr>
              <w:t xml:space="preserve">, </w:t>
            </w:r>
            <w:r w:rsidR="005F4EA1" w:rsidRPr="004647CA">
              <w:rPr>
                <w:rFonts w:asciiTheme="minorHAnsi" w:hAnsiTheme="minorHAnsi"/>
              </w:rPr>
              <w:t>Louise Davies</w:t>
            </w:r>
            <w:r w:rsidR="005F4EA1">
              <w:rPr>
                <w:rFonts w:asciiTheme="minorHAnsi" w:hAnsiTheme="minorHAnsi"/>
              </w:rPr>
              <w:t xml:space="preserve"> (</w:t>
            </w:r>
            <w:r w:rsidR="00737477">
              <w:rPr>
                <w:rFonts w:asciiTheme="minorHAnsi" w:hAnsiTheme="minorHAnsi"/>
              </w:rPr>
              <w:t xml:space="preserve">Committee </w:t>
            </w:r>
            <w:r w:rsidR="005F4EA1">
              <w:rPr>
                <w:rFonts w:asciiTheme="minorHAnsi" w:hAnsiTheme="minorHAnsi"/>
              </w:rPr>
              <w:t>Chair)</w:t>
            </w:r>
            <w:r w:rsidR="00B87B94">
              <w:rPr>
                <w:rFonts w:asciiTheme="minorHAnsi" w:hAnsiTheme="minorHAnsi"/>
              </w:rPr>
              <w:t xml:space="preserve"> </w:t>
            </w:r>
            <w:r w:rsidR="00975DEE">
              <w:rPr>
                <w:rFonts w:asciiTheme="minorHAnsi" w:hAnsiTheme="minorHAnsi"/>
              </w:rPr>
              <w:t xml:space="preserve">and </w:t>
            </w:r>
            <w:r w:rsidR="005F4EA1">
              <w:rPr>
                <w:rFonts w:asciiTheme="minorHAnsi" w:hAnsiTheme="minorHAnsi"/>
              </w:rPr>
              <w:t>Grant Glendinning</w:t>
            </w:r>
            <w:r w:rsidR="005F4EA1" w:rsidRPr="004647CA">
              <w:rPr>
                <w:rFonts w:asciiTheme="minorHAnsi" w:hAnsiTheme="minorHAnsi"/>
              </w:rPr>
              <w:t xml:space="preserve"> (Chief Executive and Group Principal)</w:t>
            </w:r>
            <w:r w:rsidR="005F4EA1">
              <w:rPr>
                <w:rFonts w:asciiTheme="minorHAnsi" w:hAnsiTheme="minorHAnsi"/>
              </w:rPr>
              <w:t xml:space="preserve"> </w:t>
            </w:r>
          </w:p>
        </w:tc>
      </w:tr>
      <w:tr w:rsidR="0046649F" w:rsidRPr="004647CA" w14:paraId="53311AAB" w14:textId="77777777" w:rsidTr="00AC130A">
        <w:tc>
          <w:tcPr>
            <w:tcW w:w="1560" w:type="dxa"/>
          </w:tcPr>
          <w:p w14:paraId="565A1D9C" w14:textId="77777777" w:rsidR="0046649F" w:rsidRPr="004647CA" w:rsidRDefault="0046649F" w:rsidP="007A36A9">
            <w:pPr>
              <w:spacing w:line="271" w:lineRule="auto"/>
              <w:rPr>
                <w:rFonts w:asciiTheme="minorHAnsi" w:hAnsiTheme="minorHAnsi"/>
                <w:b/>
              </w:rPr>
            </w:pPr>
            <w:r w:rsidRPr="004647CA">
              <w:rPr>
                <w:rFonts w:asciiTheme="minorHAnsi" w:hAnsiTheme="minorHAnsi"/>
                <w:b/>
              </w:rPr>
              <w:t>Officials:</w:t>
            </w:r>
          </w:p>
        </w:tc>
        <w:tc>
          <w:tcPr>
            <w:tcW w:w="8329" w:type="dxa"/>
          </w:tcPr>
          <w:p w14:paraId="5A2EDF15" w14:textId="286F022A" w:rsidR="0028406C" w:rsidRPr="004647CA" w:rsidRDefault="0028406C" w:rsidP="00C54E6C">
            <w:pPr>
              <w:spacing w:after="120" w:line="271" w:lineRule="auto"/>
              <w:jc w:val="both"/>
              <w:rPr>
                <w:rFonts w:asciiTheme="minorHAnsi" w:hAnsiTheme="minorHAnsi"/>
              </w:rPr>
            </w:pPr>
            <w:r>
              <w:rPr>
                <w:rFonts w:asciiTheme="minorHAnsi" w:hAnsiTheme="minorHAnsi"/>
              </w:rPr>
              <w:t xml:space="preserve">Jason Faulkner (College Principal Redcar and Cleveland College (RCC)), </w:t>
            </w:r>
            <w:r w:rsidR="005A1E8A" w:rsidRPr="004647CA">
              <w:rPr>
                <w:rFonts w:asciiTheme="minorHAnsi" w:hAnsiTheme="minorHAnsi"/>
              </w:rPr>
              <w:t>Phil Hastie (</w:t>
            </w:r>
            <w:r w:rsidR="0061365D" w:rsidRPr="004647CA">
              <w:rPr>
                <w:rFonts w:asciiTheme="minorHAnsi" w:hAnsiTheme="minorHAnsi"/>
              </w:rPr>
              <w:t>Group Executive Director</w:t>
            </w:r>
            <w:r w:rsidR="002E6177" w:rsidRPr="004647CA">
              <w:rPr>
                <w:rFonts w:asciiTheme="minorHAnsi" w:hAnsiTheme="minorHAnsi"/>
              </w:rPr>
              <w:t xml:space="preserve"> Planning and Infrastructure</w:t>
            </w:r>
            <w:r w:rsidR="005A1E8A" w:rsidRPr="004647CA">
              <w:rPr>
                <w:rFonts w:asciiTheme="minorHAnsi" w:hAnsiTheme="minorHAnsi"/>
              </w:rPr>
              <w:t>),</w:t>
            </w:r>
            <w:r w:rsidR="00F22C1E" w:rsidRPr="004647CA">
              <w:rPr>
                <w:rFonts w:asciiTheme="minorHAnsi" w:hAnsiTheme="minorHAnsi"/>
              </w:rPr>
              <w:t xml:space="preserve"> </w:t>
            </w:r>
            <w:r w:rsidR="00120B45" w:rsidRPr="004647CA">
              <w:rPr>
                <w:rFonts w:asciiTheme="minorHAnsi" w:hAnsiTheme="minorHAnsi"/>
              </w:rPr>
              <w:t xml:space="preserve">Erika Marshall (Group Director of Marketing), </w:t>
            </w:r>
            <w:r w:rsidR="00B734F9" w:rsidRPr="004647CA">
              <w:rPr>
                <w:rFonts w:asciiTheme="minorHAnsi" w:hAnsiTheme="minorHAnsi"/>
              </w:rPr>
              <w:t>Fiona Sharp (Group Executive Director Finance)</w:t>
            </w:r>
            <w:r w:rsidR="00F22C1E" w:rsidRPr="004647CA">
              <w:rPr>
                <w:rFonts w:asciiTheme="minorHAnsi" w:hAnsiTheme="minorHAnsi"/>
              </w:rPr>
              <w:t>, Kay Taylor (Group Director of HR),</w:t>
            </w:r>
            <w:r w:rsidR="00B734F9" w:rsidRPr="004647CA">
              <w:rPr>
                <w:rFonts w:asciiTheme="minorHAnsi" w:hAnsiTheme="minorHAnsi"/>
              </w:rPr>
              <w:t xml:space="preserve"> </w:t>
            </w:r>
            <w:r w:rsidR="00F22C1E" w:rsidRPr="004647CA">
              <w:rPr>
                <w:rFonts w:asciiTheme="minorHAnsi" w:hAnsiTheme="minorHAnsi"/>
              </w:rPr>
              <w:t>Sarah Thompson (Clerk to the Corporation)</w:t>
            </w:r>
            <w:r w:rsidR="00B87B94">
              <w:rPr>
                <w:rFonts w:asciiTheme="minorHAnsi" w:hAnsiTheme="minorHAnsi"/>
              </w:rPr>
              <w:t>, Peter Wood (Group Director of Quality)</w:t>
            </w:r>
            <w:r w:rsidR="00F22C1E" w:rsidRPr="004647CA">
              <w:rPr>
                <w:rFonts w:asciiTheme="minorHAnsi" w:hAnsiTheme="minorHAnsi"/>
              </w:rPr>
              <w:t xml:space="preserve"> </w:t>
            </w:r>
            <w:r w:rsidR="00AD11D8" w:rsidRPr="004647CA">
              <w:rPr>
                <w:rFonts w:asciiTheme="minorHAnsi" w:hAnsiTheme="minorHAnsi"/>
              </w:rPr>
              <w:t>and Sam Young (Governance Support Officer)</w:t>
            </w:r>
          </w:p>
        </w:tc>
      </w:tr>
      <w:tr w:rsidR="00B87B94" w:rsidRPr="004647CA" w14:paraId="64402496" w14:textId="77777777" w:rsidTr="00AC130A">
        <w:tc>
          <w:tcPr>
            <w:tcW w:w="1560" w:type="dxa"/>
          </w:tcPr>
          <w:p w14:paraId="73CE8798" w14:textId="15DC1719" w:rsidR="00B87B94" w:rsidRPr="004647CA" w:rsidRDefault="00B87B94" w:rsidP="007A36A9">
            <w:pPr>
              <w:spacing w:line="271" w:lineRule="auto"/>
              <w:rPr>
                <w:rFonts w:asciiTheme="minorHAnsi" w:hAnsiTheme="minorHAnsi"/>
                <w:b/>
              </w:rPr>
            </w:pPr>
            <w:r>
              <w:rPr>
                <w:rFonts w:asciiTheme="minorHAnsi" w:hAnsiTheme="minorHAnsi"/>
                <w:b/>
              </w:rPr>
              <w:t>In attendance:</w:t>
            </w:r>
          </w:p>
        </w:tc>
        <w:tc>
          <w:tcPr>
            <w:tcW w:w="8329" w:type="dxa"/>
          </w:tcPr>
          <w:p w14:paraId="5534C396" w14:textId="384162A9" w:rsidR="00B87B94" w:rsidRDefault="00B87B94" w:rsidP="00C54E6C">
            <w:pPr>
              <w:spacing w:after="120" w:line="271" w:lineRule="auto"/>
              <w:jc w:val="both"/>
              <w:rPr>
                <w:rFonts w:asciiTheme="minorHAnsi" w:hAnsiTheme="minorHAnsi"/>
              </w:rPr>
            </w:pPr>
            <w:r>
              <w:rPr>
                <w:rFonts w:asciiTheme="minorHAnsi" w:hAnsiTheme="minorHAnsi"/>
              </w:rPr>
              <w:t>Liz Dixon (Staff Governor)</w:t>
            </w:r>
          </w:p>
        </w:tc>
      </w:tr>
      <w:tr w:rsidR="0046649F" w:rsidRPr="004647CA" w14:paraId="12413971" w14:textId="77777777" w:rsidTr="00AC130A">
        <w:tc>
          <w:tcPr>
            <w:tcW w:w="1560" w:type="dxa"/>
          </w:tcPr>
          <w:p w14:paraId="1DD8FD7F" w14:textId="77777777" w:rsidR="0046649F" w:rsidRPr="004647CA" w:rsidRDefault="0046649F" w:rsidP="007A36A9">
            <w:pPr>
              <w:spacing w:line="271" w:lineRule="auto"/>
              <w:rPr>
                <w:rFonts w:asciiTheme="minorHAnsi" w:hAnsiTheme="minorHAnsi"/>
                <w:b/>
              </w:rPr>
            </w:pPr>
            <w:r w:rsidRPr="004647CA">
              <w:rPr>
                <w:rFonts w:asciiTheme="minorHAnsi" w:hAnsiTheme="minorHAnsi"/>
                <w:b/>
              </w:rPr>
              <w:t>Apologies:</w:t>
            </w:r>
          </w:p>
        </w:tc>
        <w:tc>
          <w:tcPr>
            <w:tcW w:w="8329" w:type="dxa"/>
          </w:tcPr>
          <w:p w14:paraId="2881AFC7" w14:textId="3CCACE5B" w:rsidR="0046649F" w:rsidRPr="004647CA" w:rsidRDefault="00B87B94" w:rsidP="00C54E6C">
            <w:pPr>
              <w:spacing w:after="120" w:line="271" w:lineRule="auto"/>
              <w:rPr>
                <w:rFonts w:asciiTheme="minorHAnsi" w:hAnsiTheme="minorHAnsi"/>
              </w:rPr>
            </w:pPr>
            <w:r>
              <w:rPr>
                <w:rFonts w:asciiTheme="minorHAnsi" w:hAnsiTheme="minorHAnsi"/>
              </w:rPr>
              <w:t>None from governors</w:t>
            </w:r>
          </w:p>
        </w:tc>
      </w:tr>
    </w:tbl>
    <w:p w14:paraId="5E21C8E1" w14:textId="45B2C852" w:rsidR="00AB1D71" w:rsidRDefault="0073716A" w:rsidP="00AC130A">
      <w:pPr>
        <w:spacing w:before="120" w:after="120" w:line="271" w:lineRule="auto"/>
        <w:jc w:val="both"/>
        <w:rPr>
          <w:rFonts w:asciiTheme="minorHAnsi" w:hAnsiTheme="minorHAnsi"/>
          <w:bCs/>
          <w:i/>
          <w:iCs/>
        </w:rPr>
      </w:pPr>
      <w:r>
        <w:rPr>
          <w:rFonts w:asciiTheme="minorHAnsi" w:hAnsiTheme="minorHAnsi"/>
          <w:bCs/>
          <w:i/>
          <w:iCs/>
        </w:rPr>
        <w:t>Fabienne Bailey joined the meeting via Teams</w:t>
      </w:r>
      <w:r w:rsidR="00E612E4">
        <w:rPr>
          <w:rFonts w:asciiTheme="minorHAnsi" w:hAnsiTheme="minorHAnsi"/>
          <w:bCs/>
          <w:i/>
          <w:iCs/>
        </w:rPr>
        <w:t>.</w:t>
      </w:r>
      <w:r w:rsidR="000F70C1">
        <w:rPr>
          <w:rFonts w:asciiTheme="minorHAnsi" w:hAnsiTheme="minorHAnsi"/>
          <w:bCs/>
          <w:i/>
          <w:iC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8523"/>
      </w:tblGrid>
      <w:tr w:rsidR="00975DEE" w:rsidRPr="004647CA" w14:paraId="6A490FA8" w14:textId="77777777" w:rsidTr="00AC130A">
        <w:tc>
          <w:tcPr>
            <w:tcW w:w="579" w:type="pct"/>
          </w:tcPr>
          <w:p w14:paraId="461B30A2" w14:textId="450D39E8" w:rsidR="00975DEE" w:rsidRPr="00FA74AA" w:rsidRDefault="00975DEE" w:rsidP="009B0347">
            <w:pPr>
              <w:spacing w:line="271" w:lineRule="auto"/>
              <w:rPr>
                <w:rFonts w:asciiTheme="minorHAnsi" w:hAnsiTheme="minorHAnsi"/>
                <w:b/>
              </w:rPr>
            </w:pPr>
            <w:r>
              <w:rPr>
                <w:rFonts w:asciiTheme="minorHAnsi" w:hAnsiTheme="minorHAnsi"/>
                <w:b/>
              </w:rPr>
              <w:t>F22/</w:t>
            </w:r>
            <w:r w:rsidR="00737477">
              <w:rPr>
                <w:rFonts w:asciiTheme="minorHAnsi" w:hAnsiTheme="minorHAnsi"/>
                <w:b/>
              </w:rPr>
              <w:t>55</w:t>
            </w:r>
          </w:p>
        </w:tc>
        <w:tc>
          <w:tcPr>
            <w:tcW w:w="4421" w:type="pct"/>
          </w:tcPr>
          <w:p w14:paraId="1C259EC8" w14:textId="34A6500C" w:rsidR="0052667D" w:rsidRPr="00737477" w:rsidRDefault="00BF3388" w:rsidP="00117E67">
            <w:pPr>
              <w:spacing w:after="120" w:line="276" w:lineRule="auto"/>
              <w:jc w:val="both"/>
              <w:rPr>
                <w:rFonts w:asciiTheme="minorHAnsi" w:hAnsiTheme="minorHAnsi"/>
                <w:b/>
              </w:rPr>
            </w:pPr>
            <w:r>
              <w:rPr>
                <w:rFonts w:asciiTheme="minorHAnsi" w:hAnsiTheme="minorHAnsi"/>
                <w:b/>
              </w:rPr>
              <w:t xml:space="preserve">Agenda Item </w:t>
            </w:r>
            <w:r w:rsidR="00737477">
              <w:rPr>
                <w:rFonts w:asciiTheme="minorHAnsi" w:hAnsiTheme="minorHAnsi"/>
                <w:b/>
              </w:rPr>
              <w:t>1 – Appointment of Chair and Vice Chair</w:t>
            </w:r>
          </w:p>
        </w:tc>
      </w:tr>
      <w:tr w:rsidR="00737477" w:rsidRPr="004647CA" w14:paraId="7DBCD38F" w14:textId="77777777" w:rsidTr="00AC130A">
        <w:tc>
          <w:tcPr>
            <w:tcW w:w="579" w:type="pct"/>
          </w:tcPr>
          <w:p w14:paraId="38B73D7E" w14:textId="77777777" w:rsidR="00737477" w:rsidRDefault="00737477" w:rsidP="009B0347">
            <w:pPr>
              <w:spacing w:line="271" w:lineRule="auto"/>
              <w:rPr>
                <w:rFonts w:asciiTheme="minorHAnsi" w:hAnsiTheme="minorHAnsi"/>
                <w:b/>
              </w:rPr>
            </w:pPr>
          </w:p>
        </w:tc>
        <w:tc>
          <w:tcPr>
            <w:tcW w:w="4421" w:type="pct"/>
          </w:tcPr>
          <w:p w14:paraId="7F8E5F12" w14:textId="6AEB98E8" w:rsidR="00737477" w:rsidRDefault="00EB55D1" w:rsidP="00EB55D1">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agreed </w:t>
            </w:r>
            <w:r>
              <w:rPr>
                <w:rFonts w:asciiTheme="minorHAnsi" w:hAnsiTheme="minorHAnsi"/>
              </w:rPr>
              <w:t xml:space="preserve">to re-appoint Louise Davies as Committee Chair and </w:t>
            </w:r>
            <w:r w:rsidR="00FE49A2">
              <w:rPr>
                <w:rFonts w:asciiTheme="minorHAnsi" w:hAnsiTheme="minorHAnsi"/>
              </w:rPr>
              <w:t xml:space="preserve">to appoint </w:t>
            </w:r>
            <w:r>
              <w:rPr>
                <w:rFonts w:asciiTheme="minorHAnsi" w:hAnsiTheme="minorHAnsi"/>
              </w:rPr>
              <w:t>Stuart Blackett as Committee Vice Chair for 2022-23.</w:t>
            </w:r>
          </w:p>
          <w:p w14:paraId="68BEE0A4" w14:textId="32AF0638" w:rsidR="00EB55D1" w:rsidRPr="00EB55D1" w:rsidRDefault="00EB55D1" w:rsidP="00EB55D1">
            <w:pPr>
              <w:spacing w:line="276" w:lineRule="auto"/>
              <w:jc w:val="both"/>
              <w:rPr>
                <w:rFonts w:asciiTheme="minorHAnsi" w:hAnsiTheme="minorHAnsi"/>
              </w:rPr>
            </w:pPr>
          </w:p>
        </w:tc>
      </w:tr>
      <w:tr w:rsidR="00BF3388" w:rsidRPr="004647CA" w14:paraId="0C59A908" w14:textId="77777777" w:rsidTr="00AC130A">
        <w:tc>
          <w:tcPr>
            <w:tcW w:w="579" w:type="pct"/>
          </w:tcPr>
          <w:p w14:paraId="0FF08512" w14:textId="48830C50" w:rsidR="00BF3388" w:rsidRDefault="00BF3388" w:rsidP="009B0347">
            <w:pPr>
              <w:spacing w:line="271" w:lineRule="auto"/>
              <w:rPr>
                <w:rFonts w:asciiTheme="minorHAnsi" w:hAnsiTheme="minorHAnsi"/>
                <w:b/>
              </w:rPr>
            </w:pPr>
            <w:r>
              <w:rPr>
                <w:rFonts w:asciiTheme="minorHAnsi" w:hAnsiTheme="minorHAnsi"/>
                <w:b/>
              </w:rPr>
              <w:t>F22/</w:t>
            </w:r>
            <w:r w:rsidR="00737477">
              <w:rPr>
                <w:rFonts w:asciiTheme="minorHAnsi" w:hAnsiTheme="minorHAnsi"/>
                <w:b/>
              </w:rPr>
              <w:t>56</w:t>
            </w:r>
          </w:p>
        </w:tc>
        <w:tc>
          <w:tcPr>
            <w:tcW w:w="4421" w:type="pct"/>
          </w:tcPr>
          <w:p w14:paraId="192DC7E0" w14:textId="38CF519B" w:rsidR="000E616A" w:rsidRPr="00737477" w:rsidRDefault="00BF3388" w:rsidP="00117E67">
            <w:pPr>
              <w:spacing w:after="120" w:line="276" w:lineRule="auto"/>
              <w:jc w:val="both"/>
              <w:rPr>
                <w:rFonts w:asciiTheme="minorHAnsi" w:hAnsiTheme="minorHAnsi"/>
                <w:b/>
              </w:rPr>
            </w:pPr>
            <w:r>
              <w:rPr>
                <w:rFonts w:asciiTheme="minorHAnsi" w:hAnsiTheme="minorHAnsi"/>
                <w:b/>
              </w:rPr>
              <w:t xml:space="preserve">Agenda Item </w:t>
            </w:r>
            <w:r w:rsidR="00737477">
              <w:rPr>
                <w:rFonts w:asciiTheme="minorHAnsi" w:hAnsiTheme="minorHAnsi"/>
                <w:b/>
              </w:rPr>
              <w:t>2 – Welcome, apologies for absence, declarations of interest, notification of other items of business</w:t>
            </w:r>
          </w:p>
        </w:tc>
      </w:tr>
      <w:tr w:rsidR="00737477" w:rsidRPr="004647CA" w14:paraId="2F0D6B34" w14:textId="77777777" w:rsidTr="00AC130A">
        <w:tc>
          <w:tcPr>
            <w:tcW w:w="579" w:type="pct"/>
          </w:tcPr>
          <w:p w14:paraId="256C3988" w14:textId="77777777" w:rsidR="00737477" w:rsidRDefault="00737477" w:rsidP="009B0347">
            <w:pPr>
              <w:spacing w:line="271" w:lineRule="auto"/>
              <w:rPr>
                <w:rFonts w:asciiTheme="minorHAnsi" w:hAnsiTheme="minorHAnsi"/>
                <w:b/>
              </w:rPr>
            </w:pPr>
          </w:p>
        </w:tc>
        <w:tc>
          <w:tcPr>
            <w:tcW w:w="4421" w:type="pct"/>
          </w:tcPr>
          <w:p w14:paraId="29F7D4A2" w14:textId="572F8824" w:rsidR="00737477" w:rsidRDefault="00EB55D1" w:rsidP="00EB55D1">
            <w:pPr>
              <w:spacing w:line="276" w:lineRule="auto"/>
              <w:jc w:val="both"/>
              <w:rPr>
                <w:rFonts w:asciiTheme="minorHAnsi" w:hAnsiTheme="minorHAnsi"/>
              </w:rPr>
            </w:pPr>
            <w:r>
              <w:rPr>
                <w:rFonts w:asciiTheme="minorHAnsi" w:hAnsiTheme="minorHAnsi"/>
              </w:rPr>
              <w:t xml:space="preserve">The Chair welcomed governors and officials to the meeting; there were no apologies of absence from governors and Liz Dixon was welcomed to the meeting as an observer, prior to </w:t>
            </w:r>
            <w:r w:rsidR="00AB1F7E">
              <w:rPr>
                <w:rFonts w:asciiTheme="minorHAnsi" w:hAnsiTheme="minorHAnsi"/>
              </w:rPr>
              <w:t>approval</w:t>
            </w:r>
            <w:r w:rsidR="00FE49A2">
              <w:rPr>
                <w:rFonts w:asciiTheme="minorHAnsi" w:hAnsiTheme="minorHAnsi"/>
              </w:rPr>
              <w:t xml:space="preserve"> of her committee membership</w:t>
            </w:r>
            <w:r>
              <w:rPr>
                <w:rFonts w:asciiTheme="minorHAnsi" w:hAnsiTheme="minorHAnsi"/>
              </w:rPr>
              <w:t xml:space="preserve"> </w:t>
            </w:r>
            <w:r w:rsidR="00AB1F7E">
              <w:rPr>
                <w:rFonts w:asciiTheme="minorHAnsi" w:hAnsiTheme="minorHAnsi"/>
              </w:rPr>
              <w:t>at the next</w:t>
            </w:r>
            <w:r>
              <w:rPr>
                <w:rFonts w:asciiTheme="minorHAnsi" w:hAnsiTheme="minorHAnsi"/>
              </w:rPr>
              <w:t xml:space="preserve"> FE Corporation</w:t>
            </w:r>
            <w:r w:rsidR="00AB1F7E">
              <w:rPr>
                <w:rFonts w:asciiTheme="minorHAnsi" w:hAnsiTheme="minorHAnsi"/>
              </w:rPr>
              <w:t xml:space="preserve"> meeting</w:t>
            </w:r>
            <w:r>
              <w:rPr>
                <w:rFonts w:asciiTheme="minorHAnsi" w:hAnsiTheme="minorHAnsi"/>
              </w:rPr>
              <w:t>. There were no declarations of interest on items on the agenda and no notification of items of other business.</w:t>
            </w:r>
          </w:p>
          <w:p w14:paraId="43E7CF6D" w14:textId="53B03541" w:rsidR="00EB55D1" w:rsidRPr="00EB55D1" w:rsidRDefault="00EB55D1" w:rsidP="00EB55D1">
            <w:pPr>
              <w:spacing w:line="276" w:lineRule="auto"/>
              <w:jc w:val="both"/>
              <w:rPr>
                <w:rFonts w:asciiTheme="minorHAnsi" w:hAnsiTheme="minorHAnsi"/>
              </w:rPr>
            </w:pPr>
          </w:p>
        </w:tc>
      </w:tr>
      <w:tr w:rsidR="00B02CEF" w:rsidRPr="004647CA" w14:paraId="554B171B" w14:textId="77777777" w:rsidTr="00AC130A">
        <w:tc>
          <w:tcPr>
            <w:tcW w:w="579" w:type="pct"/>
          </w:tcPr>
          <w:p w14:paraId="75827748" w14:textId="7A5F2A4E" w:rsidR="00B02CEF" w:rsidRPr="00FA74AA" w:rsidRDefault="009A5615" w:rsidP="009B0347">
            <w:pPr>
              <w:spacing w:line="271" w:lineRule="auto"/>
              <w:rPr>
                <w:rFonts w:asciiTheme="minorHAnsi" w:hAnsiTheme="minorHAnsi"/>
                <w:b/>
              </w:rPr>
            </w:pPr>
            <w:bookmarkStart w:id="0" w:name="_Hlk107834192"/>
            <w:r w:rsidRPr="00FA74AA">
              <w:rPr>
                <w:rFonts w:asciiTheme="minorHAnsi" w:hAnsiTheme="minorHAnsi"/>
                <w:b/>
              </w:rPr>
              <w:t>F2</w:t>
            </w:r>
            <w:r w:rsidR="0073716A" w:rsidRPr="00FA74AA">
              <w:rPr>
                <w:rFonts w:asciiTheme="minorHAnsi" w:hAnsiTheme="minorHAnsi"/>
                <w:b/>
              </w:rPr>
              <w:t>2/</w:t>
            </w:r>
            <w:r w:rsidR="00737477">
              <w:rPr>
                <w:rFonts w:asciiTheme="minorHAnsi" w:hAnsiTheme="minorHAnsi"/>
                <w:b/>
              </w:rPr>
              <w:t>57</w:t>
            </w:r>
          </w:p>
        </w:tc>
        <w:tc>
          <w:tcPr>
            <w:tcW w:w="4421" w:type="pct"/>
          </w:tcPr>
          <w:p w14:paraId="2926EC7C" w14:textId="2A586034" w:rsidR="00B02CEF" w:rsidRPr="00FA74AA" w:rsidRDefault="00B02CEF" w:rsidP="00117E67">
            <w:pPr>
              <w:spacing w:after="120" w:line="276" w:lineRule="auto"/>
              <w:jc w:val="both"/>
              <w:rPr>
                <w:rFonts w:asciiTheme="minorHAnsi" w:hAnsiTheme="minorHAnsi"/>
                <w:b/>
              </w:rPr>
            </w:pPr>
            <w:r w:rsidRPr="00FA74AA">
              <w:rPr>
                <w:rFonts w:asciiTheme="minorHAnsi" w:hAnsiTheme="minorHAnsi"/>
                <w:b/>
              </w:rPr>
              <w:t xml:space="preserve">Agenda Item </w:t>
            </w:r>
            <w:r w:rsidR="00737477">
              <w:rPr>
                <w:rFonts w:asciiTheme="minorHAnsi" w:hAnsiTheme="minorHAnsi"/>
                <w:b/>
              </w:rPr>
              <w:t>3 – Minutes of previous meeting</w:t>
            </w:r>
          </w:p>
        </w:tc>
      </w:tr>
      <w:tr w:rsidR="00EA4109" w:rsidRPr="004647CA" w14:paraId="2E1D67C3" w14:textId="77777777" w:rsidTr="00AC130A">
        <w:tc>
          <w:tcPr>
            <w:tcW w:w="579" w:type="pct"/>
          </w:tcPr>
          <w:p w14:paraId="3CC23A47" w14:textId="77777777" w:rsidR="00EA4109" w:rsidRPr="00FA74AA" w:rsidRDefault="00EA4109" w:rsidP="009B0347">
            <w:pPr>
              <w:spacing w:line="271" w:lineRule="auto"/>
              <w:rPr>
                <w:rFonts w:asciiTheme="minorHAnsi" w:hAnsiTheme="minorHAnsi"/>
                <w:b/>
              </w:rPr>
            </w:pPr>
          </w:p>
        </w:tc>
        <w:tc>
          <w:tcPr>
            <w:tcW w:w="4421" w:type="pct"/>
          </w:tcPr>
          <w:p w14:paraId="0652B7D7" w14:textId="18584C59" w:rsidR="0004014D" w:rsidRDefault="00EA4109" w:rsidP="0004014D">
            <w:pPr>
              <w:spacing w:line="276" w:lineRule="auto"/>
              <w:jc w:val="both"/>
              <w:rPr>
                <w:rFonts w:asciiTheme="minorHAnsi" w:hAnsiTheme="minorHAnsi"/>
              </w:rPr>
            </w:pPr>
            <w:r w:rsidRPr="00FA74AA">
              <w:rPr>
                <w:rFonts w:asciiTheme="minorHAnsi" w:hAnsiTheme="minorHAnsi"/>
              </w:rPr>
              <w:t xml:space="preserve">The minutes </w:t>
            </w:r>
            <w:r w:rsidR="00FE49A2" w:rsidRPr="00FA74AA">
              <w:rPr>
                <w:rFonts w:asciiTheme="minorHAnsi" w:hAnsiTheme="minorHAnsi"/>
              </w:rPr>
              <w:t xml:space="preserve">of </w:t>
            </w:r>
            <w:r w:rsidR="00FE49A2">
              <w:rPr>
                <w:rFonts w:asciiTheme="minorHAnsi" w:hAnsiTheme="minorHAnsi"/>
              </w:rPr>
              <w:t>the</w:t>
            </w:r>
            <w:r w:rsidR="00FE49A2" w:rsidRPr="00FA74AA">
              <w:rPr>
                <w:rFonts w:asciiTheme="minorHAnsi" w:hAnsiTheme="minorHAnsi"/>
              </w:rPr>
              <w:t xml:space="preserve"> Finance and Employment Committee meeting </w:t>
            </w:r>
            <w:r w:rsidR="00FE49A2">
              <w:rPr>
                <w:rFonts w:asciiTheme="minorHAnsi" w:hAnsiTheme="minorHAnsi"/>
              </w:rPr>
              <w:t>held on 22 June 2022</w:t>
            </w:r>
            <w:r w:rsidR="00FE49A2" w:rsidRPr="00FA74AA">
              <w:rPr>
                <w:rFonts w:asciiTheme="minorHAnsi" w:hAnsiTheme="minorHAnsi"/>
              </w:rPr>
              <w:t xml:space="preserve"> </w:t>
            </w:r>
            <w:r w:rsidR="00FE49A2">
              <w:rPr>
                <w:rFonts w:asciiTheme="minorHAnsi" w:hAnsiTheme="minorHAnsi"/>
              </w:rPr>
              <w:t xml:space="preserve">and an appendix to the minutes, confidential to governors, </w:t>
            </w:r>
            <w:r w:rsidRPr="00FA74AA">
              <w:rPr>
                <w:rFonts w:asciiTheme="minorHAnsi" w:hAnsiTheme="minorHAnsi"/>
              </w:rPr>
              <w:t xml:space="preserve">had been circulated and were </w:t>
            </w:r>
            <w:r w:rsidRPr="00FA74AA">
              <w:rPr>
                <w:rFonts w:asciiTheme="minorHAnsi" w:hAnsiTheme="minorHAnsi"/>
                <w:b/>
              </w:rPr>
              <w:t>approved</w:t>
            </w:r>
            <w:r w:rsidRPr="00FA74AA">
              <w:rPr>
                <w:rFonts w:asciiTheme="minorHAnsi" w:hAnsiTheme="minorHAnsi"/>
              </w:rPr>
              <w:t xml:space="preserve"> as </w:t>
            </w:r>
            <w:r w:rsidR="00975DEE">
              <w:rPr>
                <w:rFonts w:asciiTheme="minorHAnsi" w:hAnsiTheme="minorHAnsi"/>
              </w:rPr>
              <w:t xml:space="preserve">an </w:t>
            </w:r>
            <w:r w:rsidRPr="00FA74AA">
              <w:rPr>
                <w:rFonts w:asciiTheme="minorHAnsi" w:hAnsiTheme="minorHAnsi"/>
              </w:rPr>
              <w:t xml:space="preserve">accurate record of the meeting. </w:t>
            </w:r>
          </w:p>
          <w:p w14:paraId="376BA7E7" w14:textId="77777777" w:rsidR="0004014D" w:rsidRDefault="0004014D" w:rsidP="0004014D">
            <w:pPr>
              <w:spacing w:line="276" w:lineRule="auto"/>
              <w:jc w:val="both"/>
              <w:rPr>
                <w:rFonts w:asciiTheme="minorHAnsi" w:hAnsiTheme="minorHAnsi"/>
              </w:rPr>
            </w:pPr>
          </w:p>
          <w:p w14:paraId="2645CF58" w14:textId="61AF5AEE" w:rsidR="00EB55D1" w:rsidRDefault="00EB55D1" w:rsidP="00EB55D1">
            <w:pPr>
              <w:spacing w:line="276" w:lineRule="auto"/>
              <w:jc w:val="both"/>
              <w:rPr>
                <w:rFonts w:asciiTheme="minorHAnsi" w:hAnsiTheme="minorHAnsi"/>
              </w:rPr>
            </w:pPr>
            <w:r w:rsidRPr="00EB55D1">
              <w:rPr>
                <w:rFonts w:asciiTheme="minorHAnsi" w:hAnsiTheme="minorHAnsi"/>
              </w:rPr>
              <w:t xml:space="preserve">The action progress log had been circulated and was </w:t>
            </w:r>
            <w:r w:rsidRPr="00EB55D1">
              <w:rPr>
                <w:rFonts w:asciiTheme="minorHAnsi" w:hAnsiTheme="minorHAnsi"/>
                <w:b/>
              </w:rPr>
              <w:t xml:space="preserve">noted. </w:t>
            </w:r>
            <w:r w:rsidRPr="00EB55D1">
              <w:rPr>
                <w:rFonts w:asciiTheme="minorHAnsi" w:hAnsiTheme="minorHAnsi"/>
              </w:rPr>
              <w:t>The</w:t>
            </w:r>
            <w:r w:rsidRPr="00EB55D1">
              <w:rPr>
                <w:rFonts w:asciiTheme="minorHAnsi" w:hAnsiTheme="minorHAnsi"/>
                <w:b/>
              </w:rPr>
              <w:t xml:space="preserve"> </w:t>
            </w:r>
            <w:r w:rsidRPr="00EB55D1">
              <w:rPr>
                <w:rFonts w:asciiTheme="minorHAnsi" w:hAnsiTheme="minorHAnsi"/>
              </w:rPr>
              <w:t xml:space="preserve">following additional updates were provided: </w:t>
            </w:r>
          </w:p>
          <w:p w14:paraId="1F404729" w14:textId="727635FE" w:rsidR="00EB55D1" w:rsidRDefault="00FC2293" w:rsidP="004F2ADF">
            <w:pPr>
              <w:pStyle w:val="ListParagraph"/>
              <w:numPr>
                <w:ilvl w:val="0"/>
                <w:numId w:val="38"/>
              </w:numPr>
              <w:spacing w:line="276" w:lineRule="auto"/>
              <w:ind w:left="336" w:hanging="336"/>
              <w:jc w:val="both"/>
              <w:rPr>
                <w:rFonts w:asciiTheme="minorHAnsi" w:hAnsiTheme="minorHAnsi"/>
              </w:rPr>
            </w:pPr>
            <w:r>
              <w:rPr>
                <w:rFonts w:asciiTheme="minorHAnsi" w:hAnsiTheme="minorHAnsi"/>
              </w:rPr>
              <w:t>Reference</w:t>
            </w:r>
            <w:r w:rsidR="00D45E47">
              <w:rPr>
                <w:rFonts w:asciiTheme="minorHAnsi" w:hAnsiTheme="minorHAnsi"/>
              </w:rPr>
              <w:t xml:space="preserve"> to the group’s</w:t>
            </w:r>
            <w:r w:rsidR="00FE49A2">
              <w:rPr>
                <w:rFonts w:asciiTheme="minorHAnsi" w:hAnsiTheme="minorHAnsi"/>
              </w:rPr>
              <w:t xml:space="preserve"> reliance on </w:t>
            </w:r>
            <w:r w:rsidR="00D45E47">
              <w:rPr>
                <w:rFonts w:asciiTheme="minorHAnsi" w:hAnsiTheme="minorHAnsi"/>
              </w:rPr>
              <w:t xml:space="preserve">income from further education (FE) funding bodies in 2021-22 had been </w:t>
            </w:r>
            <w:r w:rsidR="00656752">
              <w:rPr>
                <w:rFonts w:asciiTheme="minorHAnsi" w:hAnsiTheme="minorHAnsi"/>
              </w:rPr>
              <w:t>included under ‘Sources of Income’</w:t>
            </w:r>
            <w:r w:rsidR="00D45E47">
              <w:rPr>
                <w:rFonts w:asciiTheme="minorHAnsi" w:hAnsiTheme="minorHAnsi"/>
              </w:rPr>
              <w:t xml:space="preserve"> in the Annual Report; </w:t>
            </w:r>
            <w:r w:rsidR="00050339">
              <w:rPr>
                <w:rFonts w:asciiTheme="minorHAnsi" w:hAnsiTheme="minorHAnsi"/>
              </w:rPr>
              <w:t>[REDACTED]</w:t>
            </w:r>
            <w:r w:rsidR="00D45E47">
              <w:rPr>
                <w:rFonts w:asciiTheme="minorHAnsi" w:hAnsiTheme="minorHAnsi"/>
              </w:rPr>
              <w:t xml:space="preserve"> this had been slightly lower than in 2020-21</w:t>
            </w:r>
            <w:r w:rsidR="00656752">
              <w:rPr>
                <w:rFonts w:asciiTheme="minorHAnsi" w:hAnsiTheme="minorHAnsi"/>
              </w:rPr>
              <w:t xml:space="preserve">, demonstrating </w:t>
            </w:r>
            <w:r w:rsidR="00D45E47">
              <w:rPr>
                <w:rFonts w:asciiTheme="minorHAnsi" w:hAnsiTheme="minorHAnsi"/>
              </w:rPr>
              <w:t>the group’s income diversification. The comparison to other local colleges would be updated when 2021-22 accounts had been published and included in future Monthly Management Account (MMA) reports, though it was noted</w:t>
            </w:r>
            <w:r w:rsidR="00EB55D1">
              <w:rPr>
                <w:rFonts w:asciiTheme="minorHAnsi" w:hAnsiTheme="minorHAnsi"/>
              </w:rPr>
              <w:t xml:space="preserve"> that </w:t>
            </w:r>
            <w:r w:rsidR="00135575">
              <w:rPr>
                <w:rFonts w:asciiTheme="minorHAnsi" w:hAnsiTheme="minorHAnsi"/>
              </w:rPr>
              <w:t xml:space="preserve">an </w:t>
            </w:r>
            <w:r w:rsidR="00BF20E1">
              <w:rPr>
                <w:rFonts w:asciiTheme="minorHAnsi" w:hAnsiTheme="minorHAnsi"/>
              </w:rPr>
              <w:t>exact comparison was not possible due to accounting differences.</w:t>
            </w:r>
            <w:r w:rsidR="00EB55D1">
              <w:rPr>
                <w:rFonts w:asciiTheme="minorHAnsi" w:hAnsiTheme="minorHAnsi"/>
              </w:rPr>
              <w:t xml:space="preserve"> </w:t>
            </w:r>
          </w:p>
          <w:p w14:paraId="098E3507" w14:textId="3FD03D8C" w:rsidR="007A6E9E" w:rsidRDefault="00656752" w:rsidP="004F2ADF">
            <w:pPr>
              <w:pStyle w:val="ListParagraph"/>
              <w:numPr>
                <w:ilvl w:val="0"/>
                <w:numId w:val="38"/>
              </w:numPr>
              <w:spacing w:line="276" w:lineRule="auto"/>
              <w:ind w:left="336" w:hanging="336"/>
              <w:jc w:val="both"/>
              <w:rPr>
                <w:rFonts w:asciiTheme="minorHAnsi" w:hAnsiTheme="minorHAnsi"/>
              </w:rPr>
            </w:pPr>
            <w:r>
              <w:rPr>
                <w:rFonts w:asciiTheme="minorHAnsi" w:hAnsiTheme="minorHAnsi"/>
              </w:rPr>
              <w:lastRenderedPageBreak/>
              <w:t>A reporting mechanism for particularly strong or we</w:t>
            </w:r>
            <w:r w:rsidR="00352857">
              <w:rPr>
                <w:rFonts w:asciiTheme="minorHAnsi" w:hAnsiTheme="minorHAnsi"/>
              </w:rPr>
              <w:t>a</w:t>
            </w:r>
            <w:r>
              <w:rPr>
                <w:rFonts w:asciiTheme="minorHAnsi" w:hAnsiTheme="minorHAnsi"/>
              </w:rPr>
              <w:t>k departmental financial performance</w:t>
            </w:r>
            <w:r w:rsidR="00FC2293">
              <w:rPr>
                <w:rFonts w:asciiTheme="minorHAnsi" w:hAnsiTheme="minorHAnsi"/>
              </w:rPr>
              <w:t xml:space="preserve"> would be considered as part of the refresh of </w:t>
            </w:r>
            <w:r w:rsidR="00C31330">
              <w:rPr>
                <w:rFonts w:asciiTheme="minorHAnsi" w:hAnsiTheme="minorHAnsi"/>
              </w:rPr>
              <w:t>the</w:t>
            </w:r>
            <w:r w:rsidR="00FC2293">
              <w:rPr>
                <w:rFonts w:asciiTheme="minorHAnsi" w:hAnsiTheme="minorHAnsi"/>
              </w:rPr>
              <w:t xml:space="preserve"> MMA</w:t>
            </w:r>
            <w:r w:rsidR="00A52D6A">
              <w:rPr>
                <w:rFonts w:asciiTheme="minorHAnsi" w:hAnsiTheme="minorHAnsi"/>
              </w:rPr>
              <w:t xml:space="preserve"> format</w:t>
            </w:r>
            <w:r w:rsidR="00FC2293">
              <w:rPr>
                <w:rFonts w:asciiTheme="minorHAnsi" w:hAnsiTheme="minorHAnsi"/>
              </w:rPr>
              <w:t>.</w:t>
            </w:r>
          </w:p>
          <w:p w14:paraId="45D73E9B" w14:textId="3AFBDDD3" w:rsidR="007A6E9E" w:rsidRPr="00EB55D1" w:rsidRDefault="00FC2293" w:rsidP="004F2ADF">
            <w:pPr>
              <w:pStyle w:val="ListParagraph"/>
              <w:numPr>
                <w:ilvl w:val="0"/>
                <w:numId w:val="38"/>
              </w:numPr>
              <w:spacing w:line="276" w:lineRule="auto"/>
              <w:ind w:left="336" w:hanging="336"/>
              <w:jc w:val="both"/>
              <w:rPr>
                <w:rFonts w:asciiTheme="minorHAnsi" w:hAnsiTheme="minorHAnsi"/>
              </w:rPr>
            </w:pPr>
            <w:r>
              <w:rPr>
                <w:rFonts w:asciiTheme="minorHAnsi" w:hAnsiTheme="minorHAnsi"/>
              </w:rPr>
              <w:t xml:space="preserve">Governors </w:t>
            </w:r>
            <w:r>
              <w:rPr>
                <w:rFonts w:asciiTheme="minorHAnsi" w:hAnsiTheme="minorHAnsi"/>
                <w:b/>
              </w:rPr>
              <w:t xml:space="preserve">agreed </w:t>
            </w:r>
            <w:r>
              <w:rPr>
                <w:rFonts w:asciiTheme="minorHAnsi" w:hAnsiTheme="minorHAnsi"/>
              </w:rPr>
              <w:t>to defer the review of the impact of the social value statement on procurement to 2023 to allow the newly appointed Group Procurement Manager to assess this as part of his review of group procurement.</w:t>
            </w:r>
            <w:r w:rsidR="007A6E9E">
              <w:rPr>
                <w:rFonts w:asciiTheme="minorHAnsi" w:hAnsiTheme="minorHAnsi"/>
              </w:rPr>
              <w:t xml:space="preserve"> A governor commented on the value of appointing a </w:t>
            </w:r>
            <w:r>
              <w:rPr>
                <w:rFonts w:asciiTheme="minorHAnsi" w:hAnsiTheme="minorHAnsi"/>
              </w:rPr>
              <w:t xml:space="preserve">specific </w:t>
            </w:r>
            <w:r w:rsidR="007A6E9E">
              <w:rPr>
                <w:rFonts w:asciiTheme="minorHAnsi" w:hAnsiTheme="minorHAnsi"/>
              </w:rPr>
              <w:t>procurement manager in their own organisation.</w:t>
            </w:r>
          </w:p>
          <w:p w14:paraId="54FDF7EF" w14:textId="77777777" w:rsidR="00EA4109" w:rsidRPr="00FA74AA" w:rsidRDefault="00EA4109" w:rsidP="00EB55D1">
            <w:pPr>
              <w:spacing w:line="276" w:lineRule="auto"/>
              <w:jc w:val="both"/>
              <w:rPr>
                <w:rFonts w:asciiTheme="minorHAnsi" w:hAnsiTheme="minorHAnsi"/>
              </w:rPr>
            </w:pPr>
          </w:p>
        </w:tc>
      </w:tr>
      <w:tr w:rsidR="00737477" w:rsidRPr="004647CA" w14:paraId="10798193" w14:textId="77777777" w:rsidTr="00AC130A">
        <w:tc>
          <w:tcPr>
            <w:tcW w:w="579" w:type="pct"/>
          </w:tcPr>
          <w:p w14:paraId="7BD8BDF2" w14:textId="53CF55FD" w:rsidR="00737477" w:rsidRPr="00FA74AA" w:rsidRDefault="00737477" w:rsidP="00FC46BD">
            <w:pPr>
              <w:spacing w:line="271" w:lineRule="auto"/>
              <w:rPr>
                <w:rFonts w:asciiTheme="minorHAnsi" w:hAnsiTheme="minorHAnsi"/>
                <w:b/>
              </w:rPr>
            </w:pPr>
            <w:bookmarkStart w:id="1" w:name="_Hlk120630400"/>
            <w:bookmarkEnd w:id="0"/>
            <w:r w:rsidRPr="00FA74AA">
              <w:rPr>
                <w:rFonts w:asciiTheme="minorHAnsi" w:hAnsiTheme="minorHAnsi"/>
                <w:b/>
              </w:rPr>
              <w:lastRenderedPageBreak/>
              <w:t>F22/</w:t>
            </w:r>
            <w:r>
              <w:rPr>
                <w:rFonts w:asciiTheme="minorHAnsi" w:hAnsiTheme="minorHAnsi"/>
                <w:b/>
              </w:rPr>
              <w:t>58</w:t>
            </w:r>
          </w:p>
        </w:tc>
        <w:tc>
          <w:tcPr>
            <w:tcW w:w="4421" w:type="pct"/>
          </w:tcPr>
          <w:p w14:paraId="44FBF1D6" w14:textId="1B819C30" w:rsidR="00737477" w:rsidRPr="00FA74AA" w:rsidRDefault="00737477" w:rsidP="00FC46BD">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4 – Review of committee performance 2021-22</w:t>
            </w:r>
          </w:p>
        </w:tc>
      </w:tr>
      <w:tr w:rsidR="00737477" w:rsidRPr="004647CA" w14:paraId="0CCED135" w14:textId="77777777" w:rsidTr="00AC130A">
        <w:tc>
          <w:tcPr>
            <w:tcW w:w="579" w:type="pct"/>
          </w:tcPr>
          <w:p w14:paraId="206CAE49" w14:textId="77777777" w:rsidR="00737477" w:rsidRPr="00FA74AA" w:rsidRDefault="00737477" w:rsidP="00FC46BD">
            <w:pPr>
              <w:spacing w:line="271" w:lineRule="auto"/>
              <w:rPr>
                <w:rFonts w:asciiTheme="minorHAnsi" w:hAnsiTheme="minorHAnsi"/>
                <w:b/>
              </w:rPr>
            </w:pPr>
          </w:p>
        </w:tc>
        <w:tc>
          <w:tcPr>
            <w:tcW w:w="4421" w:type="pct"/>
          </w:tcPr>
          <w:p w14:paraId="65175C4B" w14:textId="5467653C" w:rsidR="00A52D6A" w:rsidRDefault="007A6E9E" w:rsidP="00737477">
            <w:pPr>
              <w:spacing w:line="276" w:lineRule="auto"/>
              <w:jc w:val="both"/>
              <w:rPr>
                <w:rFonts w:asciiTheme="minorHAnsi" w:hAnsiTheme="minorHAnsi"/>
              </w:rPr>
            </w:pPr>
            <w:r>
              <w:rPr>
                <w:rFonts w:asciiTheme="minorHAnsi" w:hAnsiTheme="minorHAnsi"/>
              </w:rPr>
              <w:t>A review of the committee’s performance against its terms of reference for 2021-22</w:t>
            </w:r>
            <w:r w:rsidR="00A52D6A">
              <w:rPr>
                <w:rFonts w:asciiTheme="minorHAnsi" w:hAnsiTheme="minorHAnsi"/>
              </w:rPr>
              <w:t>, proposed amendments to the committee’s terms of reference and a new format cycle of business for 2022-23</w:t>
            </w:r>
            <w:r>
              <w:rPr>
                <w:rFonts w:asciiTheme="minorHAnsi" w:hAnsiTheme="minorHAnsi"/>
              </w:rPr>
              <w:t xml:space="preserve"> had be</w:t>
            </w:r>
            <w:r w:rsidR="00A52D6A">
              <w:rPr>
                <w:rFonts w:asciiTheme="minorHAnsi" w:hAnsiTheme="minorHAnsi"/>
              </w:rPr>
              <w:t>en</w:t>
            </w:r>
            <w:r>
              <w:rPr>
                <w:rFonts w:asciiTheme="minorHAnsi" w:hAnsiTheme="minorHAnsi"/>
              </w:rPr>
              <w:t xml:space="preserve"> circulated with the meeting papers. The Clerk highlighted that </w:t>
            </w:r>
            <w:r w:rsidR="00A52D6A">
              <w:rPr>
                <w:rFonts w:asciiTheme="minorHAnsi" w:hAnsiTheme="minorHAnsi"/>
              </w:rPr>
              <w:t>each committee was asked to review its performance annually as part of the Corporation’s decision</w:t>
            </w:r>
            <w:r w:rsidR="00352857">
              <w:rPr>
                <w:rFonts w:asciiTheme="minorHAnsi" w:hAnsiTheme="minorHAnsi"/>
              </w:rPr>
              <w:t>-</w:t>
            </w:r>
            <w:r w:rsidR="00A52D6A">
              <w:rPr>
                <w:rFonts w:asciiTheme="minorHAnsi" w:hAnsiTheme="minorHAnsi"/>
              </w:rPr>
              <w:t>making processes; she also noted that</w:t>
            </w:r>
            <w:r>
              <w:rPr>
                <w:rFonts w:asciiTheme="minorHAnsi" w:hAnsiTheme="minorHAnsi"/>
              </w:rPr>
              <w:t xml:space="preserve"> strengthening th</w:t>
            </w:r>
            <w:r w:rsidR="00BF20E1">
              <w:rPr>
                <w:rFonts w:asciiTheme="minorHAnsi" w:hAnsiTheme="minorHAnsi"/>
              </w:rPr>
              <w:t>is</w:t>
            </w:r>
            <w:r>
              <w:rPr>
                <w:rFonts w:asciiTheme="minorHAnsi" w:hAnsiTheme="minorHAnsi"/>
              </w:rPr>
              <w:t xml:space="preserve"> committee’s membership was </w:t>
            </w:r>
            <w:r w:rsidR="00A52D6A">
              <w:rPr>
                <w:rFonts w:asciiTheme="minorHAnsi" w:hAnsiTheme="minorHAnsi"/>
              </w:rPr>
              <w:t xml:space="preserve">an area of focus </w:t>
            </w:r>
            <w:r>
              <w:rPr>
                <w:rFonts w:asciiTheme="minorHAnsi" w:hAnsiTheme="minorHAnsi"/>
              </w:rPr>
              <w:t xml:space="preserve">for the Search and Governance Committee. </w:t>
            </w:r>
            <w:r w:rsidR="00A52D6A">
              <w:rPr>
                <w:rFonts w:asciiTheme="minorHAnsi" w:hAnsiTheme="minorHAnsi"/>
              </w:rPr>
              <w:t>At 76%, a</w:t>
            </w:r>
            <w:r>
              <w:rPr>
                <w:rFonts w:asciiTheme="minorHAnsi" w:hAnsiTheme="minorHAnsi"/>
              </w:rPr>
              <w:t xml:space="preserve">ttendance had been slightly lower than the 80% target </w:t>
            </w:r>
            <w:r w:rsidR="00A52D6A">
              <w:rPr>
                <w:rFonts w:asciiTheme="minorHAnsi" w:hAnsiTheme="minorHAnsi"/>
              </w:rPr>
              <w:t xml:space="preserve">set and it was noted that those </w:t>
            </w:r>
            <w:r>
              <w:rPr>
                <w:rFonts w:asciiTheme="minorHAnsi" w:hAnsiTheme="minorHAnsi"/>
              </w:rPr>
              <w:t xml:space="preserve">governors with the lowest attendance were no longer committee members. </w:t>
            </w:r>
          </w:p>
          <w:p w14:paraId="4D62FC47" w14:textId="77777777" w:rsidR="00A52D6A" w:rsidRDefault="00A52D6A" w:rsidP="00737477">
            <w:pPr>
              <w:spacing w:line="276" w:lineRule="auto"/>
              <w:jc w:val="both"/>
              <w:rPr>
                <w:rFonts w:asciiTheme="minorHAnsi" w:hAnsiTheme="minorHAnsi"/>
              </w:rPr>
            </w:pPr>
          </w:p>
          <w:p w14:paraId="528CF3F6" w14:textId="5358E13A" w:rsidR="00737477" w:rsidRDefault="00A52D6A" w:rsidP="00737477">
            <w:pPr>
              <w:spacing w:line="276" w:lineRule="auto"/>
              <w:jc w:val="both"/>
              <w:rPr>
                <w:rFonts w:asciiTheme="minorHAnsi" w:hAnsiTheme="minorHAnsi"/>
              </w:rPr>
            </w:pPr>
            <w:r>
              <w:rPr>
                <w:rFonts w:asciiTheme="minorHAnsi" w:hAnsiTheme="minorHAnsi"/>
              </w:rPr>
              <w:t xml:space="preserve">As part of the review of the committee’s terms of reference, the number of meetings for 2022-23 had been reduced from four to three as the first meeting of the year had been felt to be too early in the financial year; however, this had resulted in an extensive agenda for the November meeting. Governors discussed the optimum meeting frequency and suggested that the first meeting of the year, in September or October, could focus on </w:t>
            </w:r>
            <w:r w:rsidR="00BF20E1">
              <w:rPr>
                <w:rFonts w:asciiTheme="minorHAnsi" w:hAnsiTheme="minorHAnsi"/>
              </w:rPr>
              <w:t xml:space="preserve">items such as </w:t>
            </w:r>
            <w:r>
              <w:rPr>
                <w:rFonts w:asciiTheme="minorHAnsi" w:hAnsiTheme="minorHAnsi"/>
              </w:rPr>
              <w:t>staffing matters</w:t>
            </w:r>
            <w:r w:rsidR="00BF20E1">
              <w:rPr>
                <w:rFonts w:asciiTheme="minorHAnsi" w:hAnsiTheme="minorHAnsi"/>
              </w:rPr>
              <w:t>,</w:t>
            </w:r>
            <w:r>
              <w:rPr>
                <w:rFonts w:asciiTheme="minorHAnsi" w:hAnsiTheme="minorHAnsi"/>
              </w:rPr>
              <w:t xml:space="preserve"> sustainability and carbon reporting.</w:t>
            </w:r>
          </w:p>
          <w:p w14:paraId="0AFB41F2" w14:textId="77777777" w:rsidR="00D362B8" w:rsidRDefault="00D362B8" w:rsidP="00737477">
            <w:pPr>
              <w:spacing w:line="276" w:lineRule="auto"/>
              <w:jc w:val="both"/>
              <w:rPr>
                <w:rFonts w:asciiTheme="minorHAnsi" w:hAnsiTheme="minorHAnsi"/>
              </w:rPr>
            </w:pPr>
          </w:p>
          <w:p w14:paraId="33331072" w14:textId="77777777" w:rsidR="008F1361" w:rsidRDefault="00D362B8" w:rsidP="00737477">
            <w:pPr>
              <w:spacing w:line="276" w:lineRule="auto"/>
              <w:jc w:val="both"/>
              <w:rPr>
                <w:rFonts w:asciiTheme="minorHAnsi" w:hAnsiTheme="minorHAnsi"/>
              </w:rPr>
            </w:pPr>
            <w:r>
              <w:rPr>
                <w:rFonts w:asciiTheme="minorHAnsi" w:hAnsiTheme="minorHAnsi"/>
              </w:rPr>
              <w:t>Governors</w:t>
            </w:r>
            <w:r w:rsidR="008F1361">
              <w:rPr>
                <w:rFonts w:asciiTheme="minorHAnsi" w:hAnsiTheme="minorHAnsi"/>
              </w:rPr>
              <w:t>:</w:t>
            </w:r>
          </w:p>
          <w:p w14:paraId="539C3186" w14:textId="4DF4D386" w:rsidR="00D362B8" w:rsidRDefault="00D362B8" w:rsidP="004F2ADF">
            <w:pPr>
              <w:pStyle w:val="ListParagraph"/>
              <w:numPr>
                <w:ilvl w:val="0"/>
                <w:numId w:val="39"/>
              </w:numPr>
              <w:spacing w:line="276" w:lineRule="auto"/>
              <w:ind w:left="336" w:hanging="336"/>
              <w:jc w:val="both"/>
              <w:rPr>
                <w:rFonts w:asciiTheme="minorHAnsi" w:hAnsiTheme="minorHAnsi"/>
              </w:rPr>
            </w:pPr>
            <w:r w:rsidRPr="008F1361">
              <w:rPr>
                <w:rFonts w:asciiTheme="minorHAnsi" w:hAnsiTheme="minorHAnsi"/>
                <w:b/>
              </w:rPr>
              <w:t xml:space="preserve">noted </w:t>
            </w:r>
            <w:r w:rsidRPr="008F1361">
              <w:rPr>
                <w:rFonts w:asciiTheme="minorHAnsi" w:hAnsiTheme="minorHAnsi"/>
              </w:rPr>
              <w:t>the review of committee performance</w:t>
            </w:r>
            <w:r w:rsidR="008F1361">
              <w:rPr>
                <w:rFonts w:asciiTheme="minorHAnsi" w:hAnsiTheme="minorHAnsi"/>
              </w:rPr>
              <w:t xml:space="preserve"> against its terms of reference and the need to strengthen the committee’s membership;</w:t>
            </w:r>
          </w:p>
          <w:p w14:paraId="739A3D41" w14:textId="3A146068" w:rsidR="008F1361" w:rsidRPr="008F1361" w:rsidRDefault="008F1361" w:rsidP="004F2ADF">
            <w:pPr>
              <w:pStyle w:val="ListParagraph"/>
              <w:numPr>
                <w:ilvl w:val="0"/>
                <w:numId w:val="39"/>
              </w:numPr>
              <w:spacing w:line="276" w:lineRule="auto"/>
              <w:ind w:left="336" w:hanging="336"/>
              <w:jc w:val="both"/>
              <w:rPr>
                <w:rFonts w:asciiTheme="minorHAnsi" w:hAnsiTheme="minorHAnsi"/>
              </w:rPr>
            </w:pPr>
            <w:r>
              <w:rPr>
                <w:rFonts w:asciiTheme="minorHAnsi" w:hAnsiTheme="minorHAnsi"/>
                <w:b/>
              </w:rPr>
              <w:t xml:space="preserve">agreed </w:t>
            </w:r>
            <w:r>
              <w:rPr>
                <w:rFonts w:asciiTheme="minorHAnsi" w:hAnsiTheme="minorHAnsi"/>
              </w:rPr>
              <w:t>to recommend the updated terms of reference and cycle of committee business for 2022-23 to the FE Corporation for approval.</w:t>
            </w:r>
          </w:p>
          <w:p w14:paraId="0C935FCC" w14:textId="6B3E6456" w:rsidR="00D362B8" w:rsidRPr="00D362B8" w:rsidRDefault="00D362B8" w:rsidP="00737477">
            <w:pPr>
              <w:spacing w:line="276" w:lineRule="auto"/>
              <w:jc w:val="both"/>
              <w:rPr>
                <w:rFonts w:asciiTheme="minorHAnsi" w:hAnsiTheme="minorHAnsi"/>
              </w:rPr>
            </w:pPr>
          </w:p>
        </w:tc>
      </w:tr>
      <w:bookmarkEnd w:id="1"/>
      <w:tr w:rsidR="00737477" w:rsidRPr="004647CA" w14:paraId="264BAFE8" w14:textId="77777777" w:rsidTr="00AC130A">
        <w:tc>
          <w:tcPr>
            <w:tcW w:w="579" w:type="pct"/>
          </w:tcPr>
          <w:p w14:paraId="466B8555" w14:textId="38D95A4C" w:rsidR="00737477" w:rsidRPr="00FA74AA" w:rsidRDefault="00737477" w:rsidP="00FC46BD">
            <w:pPr>
              <w:spacing w:line="271" w:lineRule="auto"/>
              <w:rPr>
                <w:rFonts w:asciiTheme="minorHAnsi" w:hAnsiTheme="minorHAnsi"/>
                <w:b/>
              </w:rPr>
            </w:pPr>
          </w:p>
        </w:tc>
        <w:tc>
          <w:tcPr>
            <w:tcW w:w="4421" w:type="pct"/>
          </w:tcPr>
          <w:p w14:paraId="60BE9205" w14:textId="77777777" w:rsidR="00737477" w:rsidRDefault="00737477" w:rsidP="00FC46BD">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5 – Draft Annual Reports and Final Accounts 2021-22</w:t>
            </w:r>
          </w:p>
          <w:p w14:paraId="25E6E77F" w14:textId="7C5DD05C" w:rsidR="00D362B8" w:rsidRPr="00D362B8" w:rsidRDefault="008F1361" w:rsidP="00FC46BD">
            <w:pPr>
              <w:spacing w:after="120" w:line="276" w:lineRule="auto"/>
              <w:jc w:val="both"/>
              <w:rPr>
                <w:rFonts w:asciiTheme="minorHAnsi" w:hAnsiTheme="minorHAnsi"/>
              </w:rPr>
            </w:pPr>
            <w:r>
              <w:rPr>
                <w:rFonts w:asciiTheme="minorHAnsi" w:hAnsiTheme="minorHAnsi"/>
              </w:rPr>
              <w:t>A</w:t>
            </w:r>
            <w:r w:rsidR="00D362B8">
              <w:rPr>
                <w:rFonts w:asciiTheme="minorHAnsi" w:hAnsiTheme="minorHAnsi"/>
              </w:rPr>
              <w:t xml:space="preserve"> suite of documents had been </w:t>
            </w:r>
            <w:r>
              <w:rPr>
                <w:rFonts w:asciiTheme="minorHAnsi" w:hAnsiTheme="minorHAnsi"/>
              </w:rPr>
              <w:t xml:space="preserve">circulated </w:t>
            </w:r>
            <w:r w:rsidR="00D362B8">
              <w:rPr>
                <w:rFonts w:asciiTheme="minorHAnsi" w:hAnsiTheme="minorHAnsi"/>
              </w:rPr>
              <w:t>for this agenda item along with a covering report</w:t>
            </w:r>
            <w:r>
              <w:rPr>
                <w:rFonts w:asciiTheme="minorHAnsi" w:hAnsiTheme="minorHAnsi"/>
              </w:rPr>
              <w:t xml:space="preserve"> </w:t>
            </w:r>
            <w:r w:rsidR="002543A7">
              <w:rPr>
                <w:rFonts w:asciiTheme="minorHAnsi" w:hAnsiTheme="minorHAnsi"/>
              </w:rPr>
              <w:t xml:space="preserve">prepared by </w:t>
            </w:r>
            <w:r>
              <w:rPr>
                <w:rFonts w:asciiTheme="minorHAnsi" w:hAnsiTheme="minorHAnsi"/>
              </w:rPr>
              <w:t>the Group Executive Director Finance.</w:t>
            </w:r>
          </w:p>
        </w:tc>
      </w:tr>
      <w:tr w:rsidR="00737477" w:rsidRPr="004647CA" w14:paraId="782FFDCE" w14:textId="77777777" w:rsidTr="00AC130A">
        <w:tc>
          <w:tcPr>
            <w:tcW w:w="579" w:type="pct"/>
          </w:tcPr>
          <w:p w14:paraId="40A816AC" w14:textId="0569E530" w:rsidR="00737477" w:rsidRPr="00FA74AA" w:rsidRDefault="00585AB4" w:rsidP="00FC46BD">
            <w:pPr>
              <w:spacing w:line="271" w:lineRule="auto"/>
              <w:rPr>
                <w:rFonts w:asciiTheme="minorHAnsi" w:hAnsiTheme="minorHAnsi"/>
                <w:b/>
              </w:rPr>
            </w:pPr>
            <w:r w:rsidRPr="00FA74AA">
              <w:rPr>
                <w:rFonts w:asciiTheme="minorHAnsi" w:hAnsiTheme="minorHAnsi"/>
                <w:b/>
              </w:rPr>
              <w:t>F22/</w:t>
            </w:r>
            <w:r>
              <w:rPr>
                <w:rFonts w:asciiTheme="minorHAnsi" w:hAnsiTheme="minorHAnsi"/>
                <w:b/>
              </w:rPr>
              <w:t>59</w:t>
            </w:r>
          </w:p>
        </w:tc>
        <w:tc>
          <w:tcPr>
            <w:tcW w:w="4421" w:type="pct"/>
          </w:tcPr>
          <w:p w14:paraId="72A0C742" w14:textId="05833C87" w:rsidR="00737477" w:rsidRDefault="00585AB4" w:rsidP="00585AB4">
            <w:pPr>
              <w:spacing w:after="120" w:line="276" w:lineRule="auto"/>
              <w:jc w:val="both"/>
              <w:rPr>
                <w:rFonts w:asciiTheme="minorHAnsi" w:hAnsiTheme="minorHAnsi"/>
                <w:b/>
              </w:rPr>
            </w:pPr>
            <w:r>
              <w:rPr>
                <w:rFonts w:asciiTheme="minorHAnsi" w:hAnsiTheme="minorHAnsi"/>
                <w:b/>
              </w:rPr>
              <w:t xml:space="preserve">5.1 – Financial monitoring reconciliation to period 13 </w:t>
            </w:r>
            <w:r w:rsidR="00C81F25">
              <w:rPr>
                <w:rFonts w:asciiTheme="minorHAnsi" w:hAnsiTheme="minorHAnsi"/>
                <w:b/>
              </w:rPr>
              <w:t>–</w:t>
            </w:r>
            <w:r>
              <w:rPr>
                <w:rFonts w:asciiTheme="minorHAnsi" w:hAnsiTheme="minorHAnsi"/>
                <w:b/>
              </w:rPr>
              <w:t xml:space="preserve"> 2022</w:t>
            </w:r>
          </w:p>
          <w:p w14:paraId="1A8DBAD3" w14:textId="4A833B3F" w:rsidR="008F1361" w:rsidRDefault="008F1361" w:rsidP="007373B5">
            <w:pPr>
              <w:spacing w:line="276" w:lineRule="auto"/>
              <w:jc w:val="both"/>
              <w:rPr>
                <w:rFonts w:asciiTheme="minorHAnsi" w:hAnsiTheme="minorHAnsi"/>
              </w:rPr>
            </w:pPr>
            <w:r>
              <w:rPr>
                <w:rFonts w:asciiTheme="minorHAnsi" w:hAnsiTheme="minorHAnsi"/>
              </w:rPr>
              <w:t>A final financial monitoring report updated the year to 31 July 2022, showing the variances between Periods 12 and 13 and the year end results to Period 13</w:t>
            </w:r>
            <w:r w:rsidR="00A70EE8">
              <w:rPr>
                <w:rFonts w:asciiTheme="minorHAnsi" w:hAnsiTheme="minorHAnsi"/>
              </w:rPr>
              <w:t>,</w:t>
            </w:r>
            <w:r>
              <w:rPr>
                <w:rFonts w:asciiTheme="minorHAnsi" w:hAnsiTheme="minorHAnsi"/>
              </w:rPr>
              <w:t xml:space="preserve"> and forming the basis for the year end accounts. </w:t>
            </w:r>
            <w:r w:rsidR="007373B5">
              <w:rPr>
                <w:rFonts w:asciiTheme="minorHAnsi" w:hAnsiTheme="minorHAnsi"/>
              </w:rPr>
              <w:t xml:space="preserve">Year-end adjustments included variances in apprenticeship funding based on prior year performance and in Adult Education Budget (AEB) from the Tees Valley Combined Authority (TVCA) based on final performance. </w:t>
            </w:r>
            <w:r>
              <w:rPr>
                <w:rFonts w:asciiTheme="minorHAnsi" w:hAnsiTheme="minorHAnsi"/>
              </w:rPr>
              <w:t xml:space="preserve">It was noted that </w:t>
            </w:r>
            <w:r w:rsidR="007373B5">
              <w:rPr>
                <w:rFonts w:asciiTheme="minorHAnsi" w:hAnsiTheme="minorHAnsi"/>
              </w:rPr>
              <w:t>reconciliations of the Management Accounts to the Final Accounts showed the inclusion of FRS102 pension adjustments and the removal of Learner Support Funds (LSF) for which the group act</w:t>
            </w:r>
            <w:r w:rsidR="004F2ADF">
              <w:rPr>
                <w:rFonts w:asciiTheme="minorHAnsi" w:hAnsiTheme="minorHAnsi"/>
              </w:rPr>
              <w:t>ed</w:t>
            </w:r>
            <w:r w:rsidR="007373B5">
              <w:rPr>
                <w:rFonts w:asciiTheme="minorHAnsi" w:hAnsiTheme="minorHAnsi"/>
              </w:rPr>
              <w:t xml:space="preserve"> as an agent on behalf of the Education and Skills Funding Agency (ESFA). The Group Executive Director Finance was pleased to note that the 2021-22 budget and all Key Performance Indicators (KPIs) had been achieved; with income for the year underachieved, costs had been re-aligned to income through the Business Planning / Performance Review (BP/PR) process.</w:t>
            </w:r>
          </w:p>
          <w:p w14:paraId="17A8B98B" w14:textId="77777777" w:rsidR="007373B5" w:rsidRDefault="007373B5" w:rsidP="007373B5">
            <w:pPr>
              <w:spacing w:line="276" w:lineRule="auto"/>
              <w:jc w:val="both"/>
              <w:rPr>
                <w:rFonts w:asciiTheme="minorHAnsi" w:hAnsiTheme="minorHAnsi"/>
              </w:rPr>
            </w:pPr>
          </w:p>
          <w:p w14:paraId="1C58A40B" w14:textId="77777777" w:rsidR="00C81F25" w:rsidRDefault="007373B5" w:rsidP="007373B5">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noted</w:t>
            </w:r>
            <w:r>
              <w:rPr>
                <w:rFonts w:asciiTheme="minorHAnsi" w:hAnsiTheme="minorHAnsi"/>
              </w:rPr>
              <w:t xml:space="preserve"> the financial monitoring reconciliation report for Period 13 – 2022.</w:t>
            </w:r>
          </w:p>
          <w:p w14:paraId="0B7A9197" w14:textId="3EE2C2D1" w:rsidR="007373B5" w:rsidRPr="007373B5" w:rsidRDefault="007373B5" w:rsidP="007373B5">
            <w:pPr>
              <w:spacing w:line="276" w:lineRule="auto"/>
              <w:jc w:val="both"/>
              <w:rPr>
                <w:rFonts w:asciiTheme="minorHAnsi" w:hAnsiTheme="minorHAnsi"/>
              </w:rPr>
            </w:pPr>
          </w:p>
        </w:tc>
      </w:tr>
      <w:tr w:rsidR="00585AB4" w:rsidRPr="004647CA" w14:paraId="4D27A210" w14:textId="77777777" w:rsidTr="00AC130A">
        <w:tc>
          <w:tcPr>
            <w:tcW w:w="579" w:type="pct"/>
          </w:tcPr>
          <w:p w14:paraId="159E1E54" w14:textId="4C8A1E04" w:rsidR="00585AB4" w:rsidRPr="00FA74AA" w:rsidRDefault="00585AB4" w:rsidP="00FC46BD">
            <w:pPr>
              <w:spacing w:line="271" w:lineRule="auto"/>
              <w:rPr>
                <w:rFonts w:asciiTheme="minorHAnsi" w:hAnsiTheme="minorHAnsi"/>
                <w:b/>
              </w:rPr>
            </w:pPr>
            <w:r>
              <w:rPr>
                <w:rFonts w:asciiTheme="minorHAnsi" w:hAnsiTheme="minorHAnsi"/>
                <w:b/>
              </w:rPr>
              <w:lastRenderedPageBreak/>
              <w:t>F22/60</w:t>
            </w:r>
          </w:p>
        </w:tc>
        <w:tc>
          <w:tcPr>
            <w:tcW w:w="4421" w:type="pct"/>
          </w:tcPr>
          <w:p w14:paraId="45C16403" w14:textId="77777777" w:rsidR="00585AB4" w:rsidRDefault="00585AB4" w:rsidP="00585AB4">
            <w:pPr>
              <w:spacing w:after="120" w:line="276" w:lineRule="auto"/>
              <w:jc w:val="both"/>
              <w:rPr>
                <w:rFonts w:asciiTheme="minorHAnsi" w:hAnsiTheme="minorHAnsi"/>
                <w:b/>
              </w:rPr>
            </w:pPr>
            <w:r>
              <w:rPr>
                <w:rFonts w:asciiTheme="minorHAnsi" w:hAnsiTheme="minorHAnsi"/>
                <w:b/>
              </w:rPr>
              <w:t>5.2 – Draft final accounts for Education Training Collective 2021-22 (consolidated accounts)</w:t>
            </w:r>
          </w:p>
          <w:p w14:paraId="08B73783" w14:textId="74DFE8CA" w:rsidR="007122CD" w:rsidRDefault="007373B5" w:rsidP="00C81F25">
            <w:pPr>
              <w:spacing w:line="276" w:lineRule="auto"/>
              <w:jc w:val="both"/>
              <w:rPr>
                <w:rFonts w:asciiTheme="minorHAnsi" w:hAnsiTheme="minorHAnsi"/>
              </w:rPr>
            </w:pPr>
            <w:r>
              <w:rPr>
                <w:rFonts w:asciiTheme="minorHAnsi" w:hAnsiTheme="minorHAnsi"/>
              </w:rPr>
              <w:t>The draft final accounts presented were subject to final audit review</w:t>
            </w:r>
            <w:r w:rsidR="003D2478">
              <w:rPr>
                <w:rFonts w:asciiTheme="minorHAnsi" w:hAnsiTheme="minorHAnsi"/>
              </w:rPr>
              <w:t xml:space="preserve"> though were not expected to change significantly; variances to the figures as presented in the MMA and points to note had been detailed in the covering report.</w:t>
            </w:r>
            <w:r>
              <w:rPr>
                <w:rFonts w:asciiTheme="minorHAnsi" w:hAnsiTheme="minorHAnsi"/>
              </w:rPr>
              <w:t xml:space="preserve"> </w:t>
            </w:r>
            <w:r w:rsidR="003D2478">
              <w:rPr>
                <w:rFonts w:asciiTheme="minorHAnsi" w:hAnsiTheme="minorHAnsi"/>
              </w:rPr>
              <w:t>Under Note 7</w:t>
            </w:r>
            <w:r w:rsidR="00BF20E1">
              <w:rPr>
                <w:rFonts w:asciiTheme="minorHAnsi" w:hAnsiTheme="minorHAnsi"/>
              </w:rPr>
              <w:t>:</w:t>
            </w:r>
            <w:r w:rsidR="003D2478">
              <w:rPr>
                <w:rFonts w:asciiTheme="minorHAnsi" w:hAnsiTheme="minorHAnsi"/>
              </w:rPr>
              <w:t xml:space="preserve"> Staff</w:t>
            </w:r>
            <w:r w:rsidR="007122CD">
              <w:rPr>
                <w:rFonts w:asciiTheme="minorHAnsi" w:hAnsiTheme="minorHAnsi"/>
              </w:rPr>
              <w:t xml:space="preserve"> Costs</w:t>
            </w:r>
            <w:r w:rsidR="003D2478">
              <w:rPr>
                <w:rFonts w:asciiTheme="minorHAnsi" w:hAnsiTheme="minorHAnsi"/>
              </w:rPr>
              <w:t xml:space="preserve">, </w:t>
            </w:r>
            <w:r w:rsidR="007122CD">
              <w:rPr>
                <w:rFonts w:asciiTheme="minorHAnsi" w:hAnsiTheme="minorHAnsi"/>
              </w:rPr>
              <w:t xml:space="preserve">the relationship of the Chief Executive and Group Principal’s pay and remuneration expressed as a multiple </w:t>
            </w:r>
            <w:r w:rsidR="00EA754B">
              <w:rPr>
                <w:rFonts w:asciiTheme="minorHAnsi" w:hAnsiTheme="minorHAnsi"/>
              </w:rPr>
              <w:t>had been presented including and excluding the exit payment; this treatment had been agreed with RSM. Under Note 24</w:t>
            </w:r>
            <w:r w:rsidR="00BF20E1">
              <w:rPr>
                <w:rFonts w:asciiTheme="minorHAnsi" w:hAnsiTheme="minorHAnsi"/>
              </w:rPr>
              <w:t>:</w:t>
            </w:r>
            <w:r w:rsidR="00EA754B">
              <w:rPr>
                <w:rFonts w:asciiTheme="minorHAnsi" w:hAnsiTheme="minorHAnsi"/>
              </w:rPr>
              <w:t xml:space="preserve"> Defined Benefit Obligations, an additional paragraph had been added to reflect the implications of the increases in the Consumer Prices Index (CPI)</w:t>
            </w:r>
            <w:r w:rsidR="00E5531D">
              <w:rPr>
                <w:rFonts w:asciiTheme="minorHAnsi" w:hAnsiTheme="minorHAnsi"/>
              </w:rPr>
              <w:t xml:space="preserve"> since the Local Government Pension Scheme (LGPS) actuarial report of 31 July 2022</w:t>
            </w:r>
            <w:r w:rsidR="00EA754B">
              <w:rPr>
                <w:rFonts w:asciiTheme="minorHAnsi" w:hAnsiTheme="minorHAnsi"/>
              </w:rPr>
              <w:t xml:space="preserve">; the anticipated increases in pension obligations and net liability had been quantified </w:t>
            </w:r>
            <w:r w:rsidR="00E5531D">
              <w:rPr>
                <w:rFonts w:asciiTheme="minorHAnsi" w:hAnsiTheme="minorHAnsi"/>
              </w:rPr>
              <w:t xml:space="preserve">and noted </w:t>
            </w:r>
            <w:r w:rsidR="00EA754B">
              <w:rPr>
                <w:rFonts w:asciiTheme="minorHAnsi" w:hAnsiTheme="minorHAnsi"/>
              </w:rPr>
              <w:t xml:space="preserve">but not changed </w:t>
            </w:r>
            <w:r w:rsidR="00E5531D">
              <w:rPr>
                <w:rFonts w:asciiTheme="minorHAnsi" w:hAnsiTheme="minorHAnsi"/>
              </w:rPr>
              <w:t>on the balance sheet</w:t>
            </w:r>
            <w:r w:rsidR="00EA754B">
              <w:rPr>
                <w:rFonts w:asciiTheme="minorHAnsi" w:hAnsiTheme="minorHAnsi"/>
              </w:rPr>
              <w:t xml:space="preserve">. </w:t>
            </w:r>
          </w:p>
          <w:p w14:paraId="167B5F96" w14:textId="77777777" w:rsidR="00C81F25" w:rsidRDefault="00C81F25" w:rsidP="00C81F25">
            <w:pPr>
              <w:spacing w:line="276" w:lineRule="auto"/>
              <w:jc w:val="both"/>
              <w:rPr>
                <w:rFonts w:asciiTheme="minorHAnsi" w:hAnsiTheme="minorHAnsi"/>
              </w:rPr>
            </w:pPr>
          </w:p>
          <w:p w14:paraId="20DF09BA" w14:textId="38F03427" w:rsidR="00C81F25" w:rsidRDefault="00E5531D" w:rsidP="00C81F25">
            <w:pPr>
              <w:spacing w:line="276" w:lineRule="auto"/>
              <w:jc w:val="both"/>
              <w:rPr>
                <w:rFonts w:asciiTheme="minorHAnsi" w:hAnsiTheme="minorHAnsi"/>
              </w:rPr>
            </w:pPr>
            <w:r>
              <w:rPr>
                <w:rFonts w:asciiTheme="minorHAnsi" w:hAnsiTheme="minorHAnsi"/>
              </w:rPr>
              <w:t xml:space="preserve">A governor commented that, although the CPI was a large factor, the discount rate on bonds had also increased and could result in a reduction in pensions liability. The Group Executive </w:t>
            </w:r>
            <w:r w:rsidRPr="002543A7">
              <w:rPr>
                <w:rFonts w:asciiTheme="minorHAnsi" w:hAnsiTheme="minorHAnsi"/>
              </w:rPr>
              <w:t xml:space="preserve">Director Finance agreed to </w:t>
            </w:r>
            <w:r w:rsidR="002543A7">
              <w:rPr>
                <w:rFonts w:asciiTheme="minorHAnsi" w:hAnsiTheme="minorHAnsi"/>
              </w:rPr>
              <w:t>confirm the wording under Note 24</w:t>
            </w:r>
            <w:r w:rsidRPr="002543A7">
              <w:rPr>
                <w:rFonts w:asciiTheme="minorHAnsi" w:hAnsiTheme="minorHAnsi"/>
              </w:rPr>
              <w:t xml:space="preserve"> with Claire </w:t>
            </w:r>
            <w:proofErr w:type="spellStart"/>
            <w:r w:rsidRPr="002543A7">
              <w:rPr>
                <w:rFonts w:asciiTheme="minorHAnsi" w:hAnsiTheme="minorHAnsi"/>
              </w:rPr>
              <w:t>Leece</w:t>
            </w:r>
            <w:proofErr w:type="spellEnd"/>
            <w:r w:rsidR="004F2ADF">
              <w:rPr>
                <w:rFonts w:asciiTheme="minorHAnsi" w:hAnsiTheme="minorHAnsi"/>
              </w:rPr>
              <w:t xml:space="preserve">, External Audit Partner, </w:t>
            </w:r>
            <w:r w:rsidRPr="002543A7">
              <w:rPr>
                <w:rFonts w:asciiTheme="minorHAnsi" w:hAnsiTheme="minorHAnsi"/>
              </w:rPr>
              <w:t>RSM.</w:t>
            </w:r>
          </w:p>
          <w:p w14:paraId="30C83A5B" w14:textId="77777777" w:rsidR="00002795" w:rsidRDefault="00002795" w:rsidP="00C81F25">
            <w:pPr>
              <w:spacing w:line="276" w:lineRule="auto"/>
              <w:jc w:val="both"/>
              <w:rPr>
                <w:rFonts w:asciiTheme="minorHAnsi" w:hAnsiTheme="minorHAnsi"/>
              </w:rPr>
            </w:pPr>
          </w:p>
          <w:p w14:paraId="221E06C3" w14:textId="35576AD0" w:rsidR="002543A7" w:rsidRDefault="002543A7" w:rsidP="00C81F25">
            <w:pPr>
              <w:spacing w:line="276" w:lineRule="auto"/>
              <w:jc w:val="both"/>
              <w:rPr>
                <w:rFonts w:asciiTheme="minorHAnsi" w:hAnsiTheme="minorHAnsi"/>
              </w:rPr>
            </w:pPr>
            <w:r>
              <w:rPr>
                <w:rFonts w:asciiTheme="minorHAnsi" w:hAnsiTheme="minorHAnsi"/>
              </w:rPr>
              <w:t xml:space="preserve">The Group Executive Director Finance also confirmed that an actuarial gain over the year had reduced the net defined benefit liability from over £21m to just over £2m; these adjustments were not included in the income and expenditure accounts </w:t>
            </w:r>
            <w:r w:rsidR="00BF20E1">
              <w:rPr>
                <w:rFonts w:asciiTheme="minorHAnsi" w:hAnsiTheme="minorHAnsi"/>
              </w:rPr>
              <w:t xml:space="preserve">presented to the committee </w:t>
            </w:r>
            <w:r>
              <w:rPr>
                <w:rFonts w:asciiTheme="minorHAnsi" w:hAnsiTheme="minorHAnsi"/>
              </w:rPr>
              <w:t xml:space="preserve">during the year. They were also excluded by the ESFA in determining the group’s financial health grade and by Barclays for bank covenant compliance but </w:t>
            </w:r>
            <w:r w:rsidR="001047E7">
              <w:rPr>
                <w:rFonts w:asciiTheme="minorHAnsi" w:hAnsiTheme="minorHAnsi"/>
              </w:rPr>
              <w:t>were required for publication in the annual accounts.</w:t>
            </w:r>
          </w:p>
          <w:p w14:paraId="21E91541" w14:textId="77777777" w:rsidR="002543A7" w:rsidRDefault="002543A7" w:rsidP="00C81F25">
            <w:pPr>
              <w:spacing w:line="276" w:lineRule="auto"/>
              <w:jc w:val="both"/>
              <w:rPr>
                <w:rFonts w:asciiTheme="minorHAnsi" w:hAnsiTheme="minorHAnsi"/>
              </w:rPr>
            </w:pPr>
          </w:p>
          <w:p w14:paraId="1ECB8C14" w14:textId="016862BC" w:rsidR="005D2BAD" w:rsidRDefault="005D2BAD" w:rsidP="00C81F25">
            <w:pPr>
              <w:spacing w:line="276" w:lineRule="auto"/>
              <w:jc w:val="both"/>
              <w:rPr>
                <w:rFonts w:asciiTheme="minorHAnsi" w:hAnsiTheme="minorHAnsi"/>
              </w:rPr>
            </w:pPr>
            <w:r>
              <w:rPr>
                <w:rFonts w:asciiTheme="minorHAnsi" w:hAnsiTheme="minorHAnsi"/>
              </w:rPr>
              <w:t>In response to</w:t>
            </w:r>
            <w:r w:rsidR="00A70EE8">
              <w:rPr>
                <w:rFonts w:asciiTheme="minorHAnsi" w:hAnsiTheme="minorHAnsi"/>
              </w:rPr>
              <w:t xml:space="preserve"> a</w:t>
            </w:r>
            <w:r>
              <w:rPr>
                <w:rFonts w:asciiTheme="minorHAnsi" w:hAnsiTheme="minorHAnsi"/>
              </w:rPr>
              <w:t xml:space="preserve"> governor’s question, </w:t>
            </w:r>
            <w:r w:rsidR="001047E7">
              <w:rPr>
                <w:rFonts w:asciiTheme="minorHAnsi" w:hAnsiTheme="minorHAnsi"/>
              </w:rPr>
              <w:t xml:space="preserve">it was confirmed that enhanced </w:t>
            </w:r>
            <w:r>
              <w:rPr>
                <w:rFonts w:asciiTheme="minorHAnsi" w:hAnsiTheme="minorHAnsi"/>
              </w:rPr>
              <w:t>pension</w:t>
            </w:r>
            <w:r w:rsidR="001047E7">
              <w:rPr>
                <w:rFonts w:asciiTheme="minorHAnsi" w:hAnsiTheme="minorHAnsi"/>
              </w:rPr>
              <w:t>s were no longer offered</w:t>
            </w:r>
            <w:r>
              <w:rPr>
                <w:rFonts w:asciiTheme="minorHAnsi" w:hAnsiTheme="minorHAnsi"/>
              </w:rPr>
              <w:t xml:space="preserve">. </w:t>
            </w:r>
            <w:r w:rsidR="001047E7">
              <w:rPr>
                <w:rFonts w:asciiTheme="minorHAnsi" w:hAnsiTheme="minorHAnsi"/>
              </w:rPr>
              <w:t>The Group Executive Director Finance agreed to establish the correct valuation date</w:t>
            </w:r>
            <w:r w:rsidR="00BF20E1">
              <w:rPr>
                <w:rFonts w:asciiTheme="minorHAnsi" w:hAnsiTheme="minorHAnsi"/>
              </w:rPr>
              <w:t>, 2019 or 2016,</w:t>
            </w:r>
            <w:r w:rsidR="001047E7">
              <w:rPr>
                <w:rFonts w:asciiTheme="minorHAnsi" w:hAnsiTheme="minorHAnsi"/>
              </w:rPr>
              <w:t xml:space="preserve"> for the </w:t>
            </w:r>
            <w:r>
              <w:rPr>
                <w:rFonts w:asciiTheme="minorHAnsi" w:hAnsiTheme="minorHAnsi"/>
              </w:rPr>
              <w:t>Teachers’ Pension Scheme (TPS)</w:t>
            </w:r>
            <w:r w:rsidR="00BF20E1">
              <w:rPr>
                <w:rFonts w:asciiTheme="minorHAnsi" w:hAnsiTheme="minorHAnsi"/>
              </w:rPr>
              <w:t xml:space="preserve"> with RSM</w:t>
            </w:r>
            <w:r>
              <w:rPr>
                <w:rFonts w:asciiTheme="minorHAnsi" w:hAnsiTheme="minorHAnsi"/>
              </w:rPr>
              <w:t>.</w:t>
            </w:r>
          </w:p>
          <w:p w14:paraId="3C72F350" w14:textId="20ED0900" w:rsidR="005D2BAD" w:rsidRDefault="005D2BAD" w:rsidP="00C81F25">
            <w:pPr>
              <w:spacing w:line="276" w:lineRule="auto"/>
              <w:jc w:val="both"/>
              <w:rPr>
                <w:rFonts w:asciiTheme="minorHAnsi" w:hAnsiTheme="minorHAnsi"/>
              </w:rPr>
            </w:pPr>
          </w:p>
          <w:p w14:paraId="407EFCAC" w14:textId="133CFA5F" w:rsidR="005D2BAD" w:rsidRDefault="005D2BAD" w:rsidP="00C81F25">
            <w:pPr>
              <w:spacing w:line="276" w:lineRule="auto"/>
              <w:jc w:val="both"/>
              <w:rPr>
                <w:rFonts w:asciiTheme="minorHAnsi" w:hAnsiTheme="minorHAnsi"/>
              </w:rPr>
            </w:pPr>
            <w:r>
              <w:rPr>
                <w:rFonts w:asciiTheme="minorHAnsi" w:hAnsiTheme="minorHAnsi"/>
              </w:rPr>
              <w:t xml:space="preserve">In response to a governor’s question about </w:t>
            </w:r>
            <w:r w:rsidR="00447E6A">
              <w:rPr>
                <w:rFonts w:asciiTheme="minorHAnsi" w:hAnsiTheme="minorHAnsi"/>
              </w:rPr>
              <w:t xml:space="preserve">streamlined </w:t>
            </w:r>
            <w:r>
              <w:rPr>
                <w:rFonts w:asciiTheme="minorHAnsi" w:hAnsiTheme="minorHAnsi"/>
              </w:rPr>
              <w:t xml:space="preserve">energy </w:t>
            </w:r>
            <w:r w:rsidR="00447E6A">
              <w:rPr>
                <w:rFonts w:asciiTheme="minorHAnsi" w:hAnsiTheme="minorHAnsi"/>
              </w:rPr>
              <w:t xml:space="preserve">and </w:t>
            </w:r>
            <w:r>
              <w:rPr>
                <w:rFonts w:asciiTheme="minorHAnsi" w:hAnsiTheme="minorHAnsi"/>
              </w:rPr>
              <w:t xml:space="preserve">carbon reporting, it was confirmed that this year’s </w:t>
            </w:r>
            <w:r w:rsidR="00447E6A">
              <w:rPr>
                <w:rFonts w:asciiTheme="minorHAnsi" w:hAnsiTheme="minorHAnsi"/>
              </w:rPr>
              <w:t>emissions and energy use data</w:t>
            </w:r>
            <w:r>
              <w:rPr>
                <w:rFonts w:asciiTheme="minorHAnsi" w:hAnsiTheme="minorHAnsi"/>
              </w:rPr>
              <w:t xml:space="preserve"> would be used as the comparator benchmark for future </w:t>
            </w:r>
            <w:r w:rsidR="00447E6A">
              <w:rPr>
                <w:rFonts w:asciiTheme="minorHAnsi" w:hAnsiTheme="minorHAnsi"/>
              </w:rPr>
              <w:t xml:space="preserve">annual accounts. </w:t>
            </w:r>
            <w:r w:rsidR="00BF20E1">
              <w:rPr>
                <w:rFonts w:asciiTheme="minorHAnsi" w:hAnsiTheme="minorHAnsi"/>
              </w:rPr>
              <w:t>Some</w:t>
            </w:r>
            <w:r w:rsidR="00447E6A">
              <w:rPr>
                <w:rFonts w:asciiTheme="minorHAnsi" w:hAnsiTheme="minorHAnsi"/>
              </w:rPr>
              <w:t xml:space="preserve"> comparative data would also be included in the separate Streamlined Energy and Carbon Reporting publication</w:t>
            </w:r>
            <w:r w:rsidR="00A70EE8">
              <w:rPr>
                <w:rFonts w:asciiTheme="minorHAnsi" w:hAnsiTheme="minorHAnsi"/>
              </w:rPr>
              <w:t xml:space="preserve"> which had been</w:t>
            </w:r>
            <w:r w:rsidR="00447E6A">
              <w:rPr>
                <w:rFonts w:asciiTheme="minorHAnsi" w:hAnsiTheme="minorHAnsi"/>
              </w:rPr>
              <w:t xml:space="preserve"> produced for the first time for 2020-21.</w:t>
            </w:r>
          </w:p>
          <w:p w14:paraId="68F131FC" w14:textId="3F39333D" w:rsidR="00447E6A" w:rsidRDefault="00447E6A" w:rsidP="00C81F25">
            <w:pPr>
              <w:spacing w:line="276" w:lineRule="auto"/>
              <w:jc w:val="both"/>
              <w:rPr>
                <w:rFonts w:asciiTheme="minorHAnsi" w:hAnsiTheme="minorHAnsi"/>
              </w:rPr>
            </w:pPr>
          </w:p>
          <w:p w14:paraId="106F73EB" w14:textId="710A59E8" w:rsidR="00447E6A" w:rsidRPr="00447E6A" w:rsidRDefault="00447E6A" w:rsidP="00C81F25">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agreed </w:t>
            </w:r>
            <w:r>
              <w:rPr>
                <w:rFonts w:asciiTheme="minorHAnsi" w:hAnsiTheme="minorHAnsi"/>
              </w:rPr>
              <w:t>to recommend the final accounts for the Education Training Collective 2021-22 (consolidated accounts) to the FE Corporation for approval.</w:t>
            </w:r>
          </w:p>
          <w:p w14:paraId="6DFE3AEE" w14:textId="2E8B47FE" w:rsidR="00002795" w:rsidRPr="00C81F25" w:rsidRDefault="00002795" w:rsidP="00C81F25">
            <w:pPr>
              <w:spacing w:line="276" w:lineRule="auto"/>
              <w:jc w:val="both"/>
              <w:rPr>
                <w:rFonts w:asciiTheme="minorHAnsi" w:hAnsiTheme="minorHAnsi"/>
              </w:rPr>
            </w:pPr>
          </w:p>
        </w:tc>
      </w:tr>
      <w:tr w:rsidR="00585AB4" w:rsidRPr="004647CA" w14:paraId="260716BC" w14:textId="77777777" w:rsidTr="00AC130A">
        <w:tc>
          <w:tcPr>
            <w:tcW w:w="579" w:type="pct"/>
          </w:tcPr>
          <w:p w14:paraId="216E8DBD" w14:textId="2C6598B9" w:rsidR="00585AB4" w:rsidRDefault="00585AB4" w:rsidP="00FC46BD">
            <w:pPr>
              <w:spacing w:line="271" w:lineRule="auto"/>
              <w:rPr>
                <w:rFonts w:asciiTheme="minorHAnsi" w:hAnsiTheme="minorHAnsi"/>
                <w:b/>
              </w:rPr>
            </w:pPr>
            <w:r>
              <w:rPr>
                <w:rFonts w:asciiTheme="minorHAnsi" w:hAnsiTheme="minorHAnsi"/>
                <w:b/>
              </w:rPr>
              <w:t>F22/61</w:t>
            </w:r>
          </w:p>
        </w:tc>
        <w:tc>
          <w:tcPr>
            <w:tcW w:w="4421" w:type="pct"/>
          </w:tcPr>
          <w:p w14:paraId="3E27D5F2" w14:textId="77777777" w:rsidR="00585AB4" w:rsidRDefault="00585AB4" w:rsidP="00585AB4">
            <w:pPr>
              <w:spacing w:after="120" w:line="276" w:lineRule="auto"/>
              <w:jc w:val="both"/>
              <w:rPr>
                <w:rFonts w:asciiTheme="minorHAnsi" w:hAnsiTheme="minorHAnsi"/>
                <w:b/>
              </w:rPr>
            </w:pPr>
            <w:r>
              <w:rPr>
                <w:rFonts w:asciiTheme="minorHAnsi" w:hAnsiTheme="minorHAnsi"/>
                <w:b/>
              </w:rPr>
              <w:t>5.3 – Draft final accounts for NETA Training Trust 2021-22 (consolidated accounts)</w:t>
            </w:r>
          </w:p>
          <w:p w14:paraId="263D7717" w14:textId="1667CA47" w:rsidR="00002795" w:rsidRDefault="006C3CC6" w:rsidP="006C3CC6">
            <w:pPr>
              <w:spacing w:line="276" w:lineRule="auto"/>
              <w:jc w:val="both"/>
              <w:rPr>
                <w:rFonts w:asciiTheme="minorHAnsi" w:hAnsiTheme="minorHAnsi"/>
              </w:rPr>
            </w:pPr>
            <w:r>
              <w:rPr>
                <w:rFonts w:asciiTheme="minorHAnsi" w:hAnsiTheme="minorHAnsi"/>
              </w:rPr>
              <w:t xml:space="preserve">The draft final accounts showed an operating surplus </w:t>
            </w:r>
            <w:r w:rsidR="00BC0EAE">
              <w:rPr>
                <w:rFonts w:asciiTheme="minorHAnsi" w:hAnsiTheme="minorHAnsi"/>
              </w:rPr>
              <w:t xml:space="preserve">[REDACTED] </w:t>
            </w:r>
            <w:r>
              <w:rPr>
                <w:rFonts w:asciiTheme="minorHAnsi" w:hAnsiTheme="minorHAnsi"/>
              </w:rPr>
              <w:t xml:space="preserve">which was a slight positive variance against the budget set; all NETA Training Trust activities had been transferred to Etc. on 1 August 2022 apart from the leases and the </w:t>
            </w:r>
            <w:r w:rsidR="00BF20E1">
              <w:rPr>
                <w:rFonts w:asciiTheme="minorHAnsi" w:hAnsiTheme="minorHAnsi"/>
              </w:rPr>
              <w:t xml:space="preserve">Lustrum </w:t>
            </w:r>
            <w:r>
              <w:rPr>
                <w:rFonts w:asciiTheme="minorHAnsi" w:hAnsiTheme="minorHAnsi"/>
              </w:rPr>
              <w:t xml:space="preserve">sub-let </w:t>
            </w:r>
            <w:r w:rsidR="00BF20E1">
              <w:rPr>
                <w:rFonts w:asciiTheme="minorHAnsi" w:hAnsiTheme="minorHAnsi"/>
              </w:rPr>
              <w:t>to FujiFilm</w:t>
            </w:r>
            <w:r>
              <w:rPr>
                <w:rFonts w:asciiTheme="minorHAnsi" w:hAnsiTheme="minorHAnsi"/>
              </w:rPr>
              <w:t>. It was noted that NETA staff enrolled in the defined contribution scheme had transferred to the TPS or LGPS as Etc. employees as of 1 April 2022.</w:t>
            </w:r>
          </w:p>
          <w:p w14:paraId="0B319D2B" w14:textId="77777777" w:rsidR="006C3CC6" w:rsidRDefault="006C3CC6" w:rsidP="006C3CC6">
            <w:pPr>
              <w:spacing w:line="276" w:lineRule="auto"/>
              <w:jc w:val="both"/>
              <w:rPr>
                <w:rFonts w:asciiTheme="minorHAnsi" w:hAnsiTheme="minorHAnsi"/>
              </w:rPr>
            </w:pPr>
          </w:p>
          <w:p w14:paraId="21238BF9" w14:textId="77777777" w:rsidR="006C3CC6" w:rsidRDefault="006C3CC6" w:rsidP="006C3CC6">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agreed </w:t>
            </w:r>
            <w:r>
              <w:rPr>
                <w:rFonts w:asciiTheme="minorHAnsi" w:hAnsiTheme="minorHAnsi"/>
              </w:rPr>
              <w:t>to recommend approval of the final accounts for NETA Training Trust 2021-22 (consolidated accounts) to the FE Corporation for filing at Companies House by 30 April 2023</w:t>
            </w:r>
            <w:r w:rsidR="008C18DE">
              <w:rPr>
                <w:rFonts w:asciiTheme="minorHAnsi" w:hAnsiTheme="minorHAnsi"/>
              </w:rPr>
              <w:t xml:space="preserve"> and for the consolidation of the results into the Etc. accounts for 2021-22.</w:t>
            </w:r>
          </w:p>
          <w:p w14:paraId="29406247" w14:textId="658B03F4" w:rsidR="008C18DE" w:rsidRPr="006C3CC6" w:rsidRDefault="008C18DE" w:rsidP="006C3CC6">
            <w:pPr>
              <w:spacing w:line="276" w:lineRule="auto"/>
              <w:jc w:val="both"/>
              <w:rPr>
                <w:rFonts w:asciiTheme="minorHAnsi" w:hAnsiTheme="minorHAnsi"/>
              </w:rPr>
            </w:pPr>
          </w:p>
        </w:tc>
      </w:tr>
      <w:tr w:rsidR="00585AB4" w:rsidRPr="004647CA" w14:paraId="02DF1500" w14:textId="77777777" w:rsidTr="00AC130A">
        <w:tc>
          <w:tcPr>
            <w:tcW w:w="579" w:type="pct"/>
          </w:tcPr>
          <w:p w14:paraId="09B97F69" w14:textId="27C8EC87" w:rsidR="00585AB4" w:rsidRDefault="00585AB4" w:rsidP="00FC46BD">
            <w:pPr>
              <w:spacing w:line="271" w:lineRule="auto"/>
              <w:rPr>
                <w:rFonts w:asciiTheme="minorHAnsi" w:hAnsiTheme="minorHAnsi"/>
                <w:b/>
              </w:rPr>
            </w:pPr>
            <w:r>
              <w:rPr>
                <w:rFonts w:asciiTheme="minorHAnsi" w:hAnsiTheme="minorHAnsi"/>
                <w:b/>
              </w:rPr>
              <w:lastRenderedPageBreak/>
              <w:t>F22/62</w:t>
            </w:r>
          </w:p>
        </w:tc>
        <w:tc>
          <w:tcPr>
            <w:tcW w:w="4421" w:type="pct"/>
          </w:tcPr>
          <w:p w14:paraId="6420F94D" w14:textId="3F7A3738" w:rsidR="00585AB4" w:rsidRDefault="00585AB4" w:rsidP="00585AB4">
            <w:pPr>
              <w:spacing w:after="120" w:line="276" w:lineRule="auto"/>
              <w:jc w:val="both"/>
              <w:rPr>
                <w:rFonts w:asciiTheme="minorHAnsi" w:hAnsiTheme="minorHAnsi"/>
                <w:b/>
              </w:rPr>
            </w:pPr>
            <w:r>
              <w:rPr>
                <w:rFonts w:asciiTheme="minorHAnsi" w:hAnsiTheme="minorHAnsi"/>
                <w:b/>
              </w:rPr>
              <w:t xml:space="preserve">5.4 – </w:t>
            </w:r>
            <w:r w:rsidR="008C18DE">
              <w:rPr>
                <w:rFonts w:asciiTheme="minorHAnsi" w:hAnsiTheme="minorHAnsi"/>
                <w:b/>
              </w:rPr>
              <w:t>F</w:t>
            </w:r>
            <w:r>
              <w:rPr>
                <w:rFonts w:asciiTheme="minorHAnsi" w:hAnsiTheme="minorHAnsi"/>
                <w:b/>
              </w:rPr>
              <w:t>inal accounts for NETA Enterprises 2021-22</w:t>
            </w:r>
          </w:p>
          <w:p w14:paraId="6193EE24" w14:textId="2820DB45" w:rsidR="008C18DE" w:rsidRDefault="008C18DE" w:rsidP="008C18DE">
            <w:pPr>
              <w:spacing w:line="276" w:lineRule="auto"/>
              <w:jc w:val="both"/>
              <w:rPr>
                <w:rFonts w:asciiTheme="minorHAnsi" w:hAnsiTheme="minorHAnsi"/>
              </w:rPr>
            </w:pPr>
            <w:r>
              <w:rPr>
                <w:rFonts w:asciiTheme="minorHAnsi" w:hAnsiTheme="minorHAnsi"/>
              </w:rPr>
              <w:t>The final accounts showed that NETA Enterprises did not trade during 2021-22 hav</w:t>
            </w:r>
            <w:r w:rsidR="00BF20E1">
              <w:rPr>
                <w:rFonts w:asciiTheme="minorHAnsi" w:hAnsiTheme="minorHAnsi"/>
              </w:rPr>
              <w:t>ing</w:t>
            </w:r>
            <w:r>
              <w:rPr>
                <w:rFonts w:asciiTheme="minorHAnsi" w:hAnsiTheme="minorHAnsi"/>
              </w:rPr>
              <w:t xml:space="preserve"> transferred activities to NETA Training Trust in February 2016. An amount </w:t>
            </w:r>
            <w:r w:rsidR="00BC0EAE">
              <w:rPr>
                <w:rFonts w:asciiTheme="minorHAnsi" w:hAnsiTheme="minorHAnsi"/>
              </w:rPr>
              <w:t xml:space="preserve">[REDACTED] </w:t>
            </w:r>
            <w:r>
              <w:rPr>
                <w:rFonts w:asciiTheme="minorHAnsi" w:hAnsiTheme="minorHAnsi"/>
              </w:rPr>
              <w:t>owed by NETA Enterprises to its parent had been approved for write off by the NETA Board; a provision for this had already been made in the NETA Training Trust accounts so there w</w:t>
            </w:r>
            <w:r w:rsidR="00A70EE8">
              <w:rPr>
                <w:rFonts w:asciiTheme="minorHAnsi" w:hAnsiTheme="minorHAnsi"/>
              </w:rPr>
              <w:t>ould be</w:t>
            </w:r>
            <w:r>
              <w:rPr>
                <w:rFonts w:asciiTheme="minorHAnsi" w:hAnsiTheme="minorHAnsi"/>
              </w:rPr>
              <w:t xml:space="preserve"> no financial impact. The NETA Board had also agreed the strike off of the company which was now in progress; as this was expected to be enacted by 30 April 2023, there would be no requirement to file accounts at Companies House.</w:t>
            </w:r>
          </w:p>
          <w:p w14:paraId="620BABB2" w14:textId="74C6B98B" w:rsidR="008C18DE" w:rsidRDefault="008C18DE" w:rsidP="008C18DE">
            <w:pPr>
              <w:spacing w:line="276" w:lineRule="auto"/>
              <w:jc w:val="both"/>
              <w:rPr>
                <w:rFonts w:asciiTheme="minorHAnsi" w:hAnsiTheme="minorHAnsi"/>
              </w:rPr>
            </w:pPr>
          </w:p>
          <w:p w14:paraId="06C904FB" w14:textId="248B5093" w:rsidR="008C18DE" w:rsidRPr="008C18DE" w:rsidRDefault="008C18DE" w:rsidP="008C18DE">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approved</w:t>
            </w:r>
            <w:r>
              <w:rPr>
                <w:rFonts w:asciiTheme="minorHAnsi" w:hAnsiTheme="minorHAnsi"/>
              </w:rPr>
              <w:t xml:space="preserve"> consolidation of the NETA Enterprises accounts for 2021-22 into the NETA Training Trust accounts for the year.</w:t>
            </w:r>
          </w:p>
          <w:p w14:paraId="2C598F66" w14:textId="31186201" w:rsidR="00002795" w:rsidRPr="00002795" w:rsidRDefault="00002795" w:rsidP="008C18DE">
            <w:pPr>
              <w:spacing w:line="276" w:lineRule="auto"/>
              <w:jc w:val="both"/>
              <w:rPr>
                <w:rFonts w:asciiTheme="minorHAnsi" w:hAnsiTheme="minorHAnsi"/>
              </w:rPr>
            </w:pPr>
          </w:p>
        </w:tc>
      </w:tr>
      <w:tr w:rsidR="00585AB4" w:rsidRPr="004647CA" w14:paraId="3A461F70" w14:textId="77777777" w:rsidTr="00AC130A">
        <w:tc>
          <w:tcPr>
            <w:tcW w:w="579" w:type="pct"/>
          </w:tcPr>
          <w:p w14:paraId="4DCEE5A4" w14:textId="48B05578" w:rsidR="00585AB4" w:rsidRDefault="00585AB4" w:rsidP="00FC46BD">
            <w:pPr>
              <w:spacing w:line="271" w:lineRule="auto"/>
              <w:rPr>
                <w:rFonts w:asciiTheme="minorHAnsi" w:hAnsiTheme="minorHAnsi"/>
                <w:b/>
              </w:rPr>
            </w:pPr>
            <w:r>
              <w:rPr>
                <w:rFonts w:asciiTheme="minorHAnsi" w:hAnsiTheme="minorHAnsi"/>
                <w:b/>
              </w:rPr>
              <w:t>F22/63</w:t>
            </w:r>
          </w:p>
        </w:tc>
        <w:tc>
          <w:tcPr>
            <w:tcW w:w="4421" w:type="pct"/>
          </w:tcPr>
          <w:p w14:paraId="417E07A0" w14:textId="5F95462A" w:rsidR="00585AB4" w:rsidRDefault="00585AB4" w:rsidP="00585AB4">
            <w:pPr>
              <w:spacing w:after="120" w:line="276" w:lineRule="auto"/>
              <w:jc w:val="both"/>
              <w:rPr>
                <w:rFonts w:asciiTheme="minorHAnsi" w:hAnsiTheme="minorHAnsi"/>
                <w:b/>
              </w:rPr>
            </w:pPr>
            <w:r>
              <w:rPr>
                <w:rFonts w:asciiTheme="minorHAnsi" w:hAnsiTheme="minorHAnsi"/>
                <w:b/>
              </w:rPr>
              <w:t xml:space="preserve">5.5 – </w:t>
            </w:r>
            <w:r w:rsidR="006F7D21">
              <w:rPr>
                <w:rFonts w:asciiTheme="minorHAnsi" w:hAnsiTheme="minorHAnsi"/>
                <w:b/>
              </w:rPr>
              <w:t>F</w:t>
            </w:r>
            <w:r>
              <w:rPr>
                <w:rFonts w:asciiTheme="minorHAnsi" w:hAnsiTheme="minorHAnsi"/>
                <w:b/>
              </w:rPr>
              <w:t>inal accounts for Tees Valley Catering 2021-22</w:t>
            </w:r>
          </w:p>
          <w:p w14:paraId="09F42F42" w14:textId="410C8608" w:rsidR="00002795" w:rsidRDefault="008C18DE" w:rsidP="008C18DE">
            <w:pPr>
              <w:spacing w:line="276" w:lineRule="auto"/>
              <w:jc w:val="both"/>
              <w:rPr>
                <w:rFonts w:asciiTheme="minorHAnsi" w:hAnsiTheme="minorHAnsi"/>
              </w:rPr>
            </w:pPr>
            <w:r>
              <w:rPr>
                <w:rFonts w:asciiTheme="minorHAnsi" w:hAnsiTheme="minorHAnsi"/>
              </w:rPr>
              <w:t xml:space="preserve">Tees Valley Catering (TVC) had made a small operating profit in 2021-22 after administration expenses, including a recharge, based on percentage of income, for the provision of support services by Etc. and depreciation of its assets. </w:t>
            </w:r>
            <w:r w:rsidR="00895717">
              <w:rPr>
                <w:rFonts w:asciiTheme="minorHAnsi" w:hAnsiTheme="minorHAnsi"/>
              </w:rPr>
              <w:t xml:space="preserve">The TVC Board had met </w:t>
            </w:r>
            <w:r w:rsidR="006F7D21">
              <w:rPr>
                <w:rFonts w:asciiTheme="minorHAnsi" w:hAnsiTheme="minorHAnsi"/>
              </w:rPr>
              <w:t>on 22 November 2022 and had approved the TVC accounts for sign off for filing at Companies House by 30 April 2023 and consolidation of the results into the Etc. accounts for 2021-22; they had also agreed the payment of a dividend to the value of the taxable profit for the year ended 2022 to its parent, Etc.</w:t>
            </w:r>
          </w:p>
          <w:p w14:paraId="77597C97" w14:textId="77777777" w:rsidR="006F7D21" w:rsidRDefault="006F7D21" w:rsidP="008C18DE">
            <w:pPr>
              <w:spacing w:line="276" w:lineRule="auto"/>
              <w:jc w:val="both"/>
              <w:rPr>
                <w:rFonts w:asciiTheme="minorHAnsi" w:hAnsiTheme="minorHAnsi"/>
              </w:rPr>
            </w:pPr>
          </w:p>
          <w:p w14:paraId="577411CC" w14:textId="77777777" w:rsidR="006F7D21" w:rsidRDefault="006F7D21" w:rsidP="008C18DE">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noted </w:t>
            </w:r>
            <w:r>
              <w:rPr>
                <w:rFonts w:asciiTheme="minorHAnsi" w:hAnsiTheme="minorHAnsi"/>
              </w:rPr>
              <w:t>the final accounts for TVC for 2021-22 and their consolidation into the Etc. accounts for the year.</w:t>
            </w:r>
          </w:p>
          <w:p w14:paraId="154CB19A" w14:textId="04875928" w:rsidR="006F7D21" w:rsidRPr="006F7D21" w:rsidRDefault="006F7D21" w:rsidP="008C18DE">
            <w:pPr>
              <w:spacing w:line="276" w:lineRule="auto"/>
              <w:jc w:val="both"/>
              <w:rPr>
                <w:rFonts w:asciiTheme="minorHAnsi" w:hAnsiTheme="minorHAnsi"/>
              </w:rPr>
            </w:pPr>
          </w:p>
        </w:tc>
      </w:tr>
      <w:tr w:rsidR="00585AB4" w:rsidRPr="004647CA" w14:paraId="275F781C" w14:textId="77777777" w:rsidTr="00AC130A">
        <w:tc>
          <w:tcPr>
            <w:tcW w:w="579" w:type="pct"/>
          </w:tcPr>
          <w:p w14:paraId="03560F85" w14:textId="6C37AC88" w:rsidR="00585AB4" w:rsidRDefault="00585AB4" w:rsidP="00FC46BD">
            <w:pPr>
              <w:spacing w:line="271" w:lineRule="auto"/>
              <w:rPr>
                <w:rFonts w:asciiTheme="minorHAnsi" w:hAnsiTheme="minorHAnsi"/>
                <w:b/>
              </w:rPr>
            </w:pPr>
            <w:r>
              <w:rPr>
                <w:rFonts w:asciiTheme="minorHAnsi" w:hAnsiTheme="minorHAnsi"/>
                <w:b/>
              </w:rPr>
              <w:t>F22/64</w:t>
            </w:r>
          </w:p>
        </w:tc>
        <w:tc>
          <w:tcPr>
            <w:tcW w:w="4421" w:type="pct"/>
          </w:tcPr>
          <w:p w14:paraId="2E8132E0" w14:textId="2E9EEB15" w:rsidR="00585AB4" w:rsidRDefault="00585AB4" w:rsidP="00585AB4">
            <w:pPr>
              <w:spacing w:after="120" w:line="276" w:lineRule="auto"/>
              <w:jc w:val="both"/>
              <w:rPr>
                <w:rFonts w:asciiTheme="minorHAnsi" w:hAnsiTheme="minorHAnsi"/>
                <w:b/>
              </w:rPr>
            </w:pPr>
            <w:r>
              <w:rPr>
                <w:rFonts w:asciiTheme="minorHAnsi" w:hAnsiTheme="minorHAnsi"/>
                <w:b/>
              </w:rPr>
              <w:t xml:space="preserve">5.6 – </w:t>
            </w:r>
            <w:r w:rsidR="006F7D21">
              <w:rPr>
                <w:rFonts w:asciiTheme="minorHAnsi" w:hAnsiTheme="minorHAnsi"/>
                <w:b/>
              </w:rPr>
              <w:t>F</w:t>
            </w:r>
            <w:r>
              <w:rPr>
                <w:rFonts w:asciiTheme="minorHAnsi" w:hAnsiTheme="minorHAnsi"/>
                <w:b/>
              </w:rPr>
              <w:t>inal accounts for Stockton and Billingham College Developments Ltd 2021-22</w:t>
            </w:r>
          </w:p>
          <w:p w14:paraId="1A179AC6" w14:textId="597DE2F0" w:rsidR="00002795" w:rsidRDefault="006F7D21" w:rsidP="006F7D21">
            <w:pPr>
              <w:spacing w:line="276" w:lineRule="auto"/>
              <w:jc w:val="both"/>
              <w:rPr>
                <w:rFonts w:asciiTheme="minorHAnsi" w:hAnsiTheme="minorHAnsi"/>
              </w:rPr>
            </w:pPr>
            <w:r>
              <w:rPr>
                <w:rFonts w:asciiTheme="minorHAnsi" w:hAnsiTheme="minorHAnsi"/>
              </w:rPr>
              <w:t xml:space="preserve">The final accounts showed that there had been no activity during the year, with </w:t>
            </w:r>
            <w:r w:rsidR="00002795">
              <w:rPr>
                <w:rFonts w:asciiTheme="minorHAnsi" w:hAnsiTheme="minorHAnsi"/>
              </w:rPr>
              <w:t xml:space="preserve">Stockton and Billingham College Developments (SBCD) Ltd. </w:t>
            </w:r>
            <w:r w:rsidR="005D2BAD">
              <w:rPr>
                <w:rFonts w:asciiTheme="minorHAnsi" w:hAnsiTheme="minorHAnsi"/>
              </w:rPr>
              <w:t xml:space="preserve">last </w:t>
            </w:r>
            <w:r w:rsidR="00A70EE8">
              <w:rPr>
                <w:rFonts w:asciiTheme="minorHAnsi" w:hAnsiTheme="minorHAnsi"/>
              </w:rPr>
              <w:t>active</w:t>
            </w:r>
            <w:r w:rsidR="005D2BAD">
              <w:rPr>
                <w:rFonts w:asciiTheme="minorHAnsi" w:hAnsiTheme="minorHAnsi"/>
              </w:rPr>
              <w:t xml:space="preserve"> for construction of the Bede Sports Centre</w:t>
            </w:r>
            <w:r>
              <w:rPr>
                <w:rFonts w:asciiTheme="minorHAnsi" w:hAnsiTheme="minorHAnsi"/>
              </w:rPr>
              <w:t>. A final retention payment remained outstanding and legal advice would be sought during 2022-23 as to the position of the historic debt from 2008-09, with a view to write off.</w:t>
            </w:r>
          </w:p>
          <w:p w14:paraId="1513BA97" w14:textId="413F682F" w:rsidR="006F7D21" w:rsidRDefault="006F7D21" w:rsidP="006F7D21">
            <w:pPr>
              <w:spacing w:line="276" w:lineRule="auto"/>
              <w:jc w:val="both"/>
              <w:rPr>
                <w:rFonts w:asciiTheme="minorHAnsi" w:hAnsiTheme="minorHAnsi"/>
              </w:rPr>
            </w:pPr>
          </w:p>
          <w:p w14:paraId="388CA785" w14:textId="6CEE1621" w:rsidR="006F7D21" w:rsidRPr="006F7D21" w:rsidRDefault="006F7D21" w:rsidP="006F7D21">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noted</w:t>
            </w:r>
            <w:r>
              <w:rPr>
                <w:rFonts w:asciiTheme="minorHAnsi" w:hAnsiTheme="minorHAnsi"/>
              </w:rPr>
              <w:t xml:space="preserve"> the final accounts for SBCD for 2021-22 and their consolidation in the Etc. accounts for the year.</w:t>
            </w:r>
          </w:p>
          <w:p w14:paraId="179E1A31" w14:textId="16996065" w:rsidR="006F7D21" w:rsidRPr="00002795" w:rsidRDefault="006F7D21" w:rsidP="006F7D21">
            <w:pPr>
              <w:spacing w:line="276" w:lineRule="auto"/>
              <w:jc w:val="both"/>
              <w:rPr>
                <w:rFonts w:asciiTheme="minorHAnsi" w:hAnsiTheme="minorHAnsi"/>
              </w:rPr>
            </w:pPr>
          </w:p>
        </w:tc>
      </w:tr>
      <w:tr w:rsidR="00585AB4" w:rsidRPr="004647CA" w14:paraId="1A750B31" w14:textId="77777777" w:rsidTr="00AC130A">
        <w:tc>
          <w:tcPr>
            <w:tcW w:w="579" w:type="pct"/>
          </w:tcPr>
          <w:p w14:paraId="66DD87FE" w14:textId="72702C24" w:rsidR="00585AB4" w:rsidRDefault="00585AB4" w:rsidP="00FC46BD">
            <w:pPr>
              <w:spacing w:line="271" w:lineRule="auto"/>
              <w:rPr>
                <w:rFonts w:asciiTheme="minorHAnsi" w:hAnsiTheme="minorHAnsi"/>
                <w:b/>
              </w:rPr>
            </w:pPr>
            <w:r>
              <w:rPr>
                <w:rFonts w:asciiTheme="minorHAnsi" w:hAnsiTheme="minorHAnsi"/>
                <w:b/>
              </w:rPr>
              <w:t>F22/65</w:t>
            </w:r>
          </w:p>
        </w:tc>
        <w:tc>
          <w:tcPr>
            <w:tcW w:w="4421" w:type="pct"/>
          </w:tcPr>
          <w:p w14:paraId="687D302C" w14:textId="77777777" w:rsidR="00585AB4" w:rsidRDefault="00585AB4" w:rsidP="00585AB4">
            <w:pPr>
              <w:spacing w:after="120" w:line="276" w:lineRule="auto"/>
              <w:jc w:val="both"/>
              <w:rPr>
                <w:rFonts w:asciiTheme="minorHAnsi" w:hAnsiTheme="minorHAnsi"/>
                <w:b/>
              </w:rPr>
            </w:pPr>
            <w:r>
              <w:rPr>
                <w:rFonts w:asciiTheme="minorHAnsi" w:hAnsiTheme="minorHAnsi"/>
                <w:b/>
              </w:rPr>
              <w:t>5.7 – Students’ Union Accounts 2021-22</w:t>
            </w:r>
          </w:p>
          <w:p w14:paraId="077799BA" w14:textId="4F902D6E" w:rsidR="00A13F44" w:rsidRDefault="00251FF0" w:rsidP="00175713">
            <w:pPr>
              <w:spacing w:line="276" w:lineRule="auto"/>
              <w:jc w:val="both"/>
              <w:rPr>
                <w:rFonts w:asciiTheme="minorHAnsi" w:hAnsiTheme="minorHAnsi"/>
              </w:rPr>
            </w:pPr>
            <w:r>
              <w:rPr>
                <w:rFonts w:asciiTheme="minorHAnsi" w:hAnsiTheme="minorHAnsi"/>
              </w:rPr>
              <w:t>The Student</w:t>
            </w:r>
            <w:r w:rsidR="00A13F44">
              <w:rPr>
                <w:rFonts w:asciiTheme="minorHAnsi" w:hAnsiTheme="minorHAnsi"/>
              </w:rPr>
              <w:t>s’ Union Accounts 2021 -22 and a covering report, including activities undertaken during the year, had been prepared by t</w:t>
            </w:r>
            <w:r w:rsidR="00000FB6">
              <w:rPr>
                <w:rFonts w:asciiTheme="minorHAnsi" w:hAnsiTheme="minorHAnsi"/>
              </w:rPr>
              <w:t xml:space="preserve">he </w:t>
            </w:r>
            <w:r w:rsidR="00175713">
              <w:rPr>
                <w:rFonts w:asciiTheme="minorHAnsi" w:hAnsiTheme="minorHAnsi"/>
              </w:rPr>
              <w:t xml:space="preserve">Group Director of Quality </w:t>
            </w:r>
            <w:r w:rsidR="00A13F44">
              <w:rPr>
                <w:rFonts w:asciiTheme="minorHAnsi" w:hAnsiTheme="minorHAnsi"/>
              </w:rPr>
              <w:t>and circulated with the meeting papers. Increased activity and student engagement during the year, particularly at Bede, was noted. Given the small sums involved, it was agreed that amounts should be rounded to the nearest pound in future accounts.</w:t>
            </w:r>
          </w:p>
          <w:p w14:paraId="51686447" w14:textId="77777777" w:rsidR="00A13F44" w:rsidRDefault="00A13F44" w:rsidP="00175713">
            <w:pPr>
              <w:spacing w:line="276" w:lineRule="auto"/>
              <w:jc w:val="both"/>
              <w:rPr>
                <w:rFonts w:asciiTheme="minorHAnsi" w:hAnsiTheme="minorHAnsi"/>
              </w:rPr>
            </w:pPr>
          </w:p>
          <w:p w14:paraId="43183691" w14:textId="77777777" w:rsidR="00175713" w:rsidRDefault="00175713" w:rsidP="00175713">
            <w:pPr>
              <w:spacing w:line="276" w:lineRule="auto"/>
              <w:jc w:val="both"/>
              <w:rPr>
                <w:rFonts w:asciiTheme="minorHAnsi" w:hAnsiTheme="minorHAnsi"/>
              </w:rPr>
            </w:pPr>
            <w:r>
              <w:rPr>
                <w:rFonts w:asciiTheme="minorHAnsi" w:hAnsiTheme="minorHAnsi"/>
              </w:rPr>
              <w:lastRenderedPageBreak/>
              <w:t xml:space="preserve">Governors </w:t>
            </w:r>
            <w:r w:rsidR="00A13F44">
              <w:rPr>
                <w:rFonts w:asciiTheme="minorHAnsi" w:hAnsiTheme="minorHAnsi"/>
                <w:b/>
              </w:rPr>
              <w:t>noted</w:t>
            </w:r>
            <w:r>
              <w:rPr>
                <w:rFonts w:asciiTheme="minorHAnsi" w:hAnsiTheme="minorHAnsi"/>
              </w:rPr>
              <w:t xml:space="preserve"> </w:t>
            </w:r>
            <w:r w:rsidR="00A13F44">
              <w:rPr>
                <w:rFonts w:asciiTheme="minorHAnsi" w:hAnsiTheme="minorHAnsi"/>
              </w:rPr>
              <w:t>the Students’ Union accounts for 2021-22.</w:t>
            </w:r>
          </w:p>
          <w:p w14:paraId="5BB71A33" w14:textId="2D522312" w:rsidR="00A13F44" w:rsidRPr="00175713" w:rsidRDefault="00A13F44" w:rsidP="00175713">
            <w:pPr>
              <w:spacing w:line="276" w:lineRule="auto"/>
              <w:jc w:val="both"/>
              <w:rPr>
                <w:rFonts w:asciiTheme="minorHAnsi" w:hAnsiTheme="minorHAnsi"/>
              </w:rPr>
            </w:pPr>
          </w:p>
        </w:tc>
      </w:tr>
      <w:tr w:rsidR="00585AB4" w:rsidRPr="004647CA" w14:paraId="10585886" w14:textId="77777777" w:rsidTr="00AC130A">
        <w:tc>
          <w:tcPr>
            <w:tcW w:w="579" w:type="pct"/>
          </w:tcPr>
          <w:p w14:paraId="160F9616" w14:textId="1288DC91" w:rsidR="00585AB4" w:rsidRDefault="00585AB4" w:rsidP="00FC46BD">
            <w:pPr>
              <w:spacing w:line="271" w:lineRule="auto"/>
              <w:rPr>
                <w:rFonts w:asciiTheme="minorHAnsi" w:hAnsiTheme="minorHAnsi"/>
                <w:b/>
              </w:rPr>
            </w:pPr>
            <w:r>
              <w:rPr>
                <w:rFonts w:asciiTheme="minorHAnsi" w:hAnsiTheme="minorHAnsi"/>
                <w:b/>
              </w:rPr>
              <w:lastRenderedPageBreak/>
              <w:t>F22/66</w:t>
            </w:r>
          </w:p>
        </w:tc>
        <w:tc>
          <w:tcPr>
            <w:tcW w:w="4421" w:type="pct"/>
          </w:tcPr>
          <w:p w14:paraId="6EFD8EB3" w14:textId="684DE107" w:rsidR="00585AB4" w:rsidRDefault="00585AB4" w:rsidP="00585AB4">
            <w:pPr>
              <w:spacing w:after="120" w:line="276" w:lineRule="auto"/>
              <w:jc w:val="both"/>
              <w:rPr>
                <w:rFonts w:asciiTheme="minorHAnsi" w:hAnsiTheme="minorHAnsi"/>
                <w:b/>
              </w:rPr>
            </w:pPr>
            <w:r>
              <w:rPr>
                <w:rFonts w:asciiTheme="minorHAnsi" w:hAnsiTheme="minorHAnsi"/>
                <w:b/>
              </w:rPr>
              <w:t>Agenda Item 6 – Sir William Turner Foundation</w:t>
            </w:r>
          </w:p>
        </w:tc>
      </w:tr>
      <w:tr w:rsidR="00585AB4" w:rsidRPr="004647CA" w14:paraId="78480229" w14:textId="77777777" w:rsidTr="00AC130A">
        <w:tc>
          <w:tcPr>
            <w:tcW w:w="579" w:type="pct"/>
          </w:tcPr>
          <w:p w14:paraId="7CFDF9A4" w14:textId="77777777" w:rsidR="00585AB4" w:rsidRDefault="00585AB4" w:rsidP="00FC46BD">
            <w:pPr>
              <w:spacing w:line="271" w:lineRule="auto"/>
              <w:rPr>
                <w:rFonts w:asciiTheme="minorHAnsi" w:hAnsiTheme="minorHAnsi"/>
                <w:b/>
              </w:rPr>
            </w:pPr>
            <w:bookmarkStart w:id="2" w:name="_Hlk120631241"/>
          </w:p>
        </w:tc>
        <w:tc>
          <w:tcPr>
            <w:tcW w:w="4421" w:type="pct"/>
          </w:tcPr>
          <w:p w14:paraId="47ECEBA4" w14:textId="3397FD55" w:rsidR="00585AB4" w:rsidRDefault="00A70EE8" w:rsidP="00585AB4">
            <w:pPr>
              <w:spacing w:line="276" w:lineRule="auto"/>
              <w:jc w:val="both"/>
              <w:rPr>
                <w:rFonts w:asciiTheme="minorHAnsi" w:hAnsiTheme="minorHAnsi"/>
              </w:rPr>
            </w:pPr>
            <w:r>
              <w:rPr>
                <w:rFonts w:asciiTheme="minorHAnsi" w:hAnsiTheme="minorHAnsi"/>
              </w:rPr>
              <w:t>A</w:t>
            </w:r>
            <w:r w:rsidR="00175713">
              <w:rPr>
                <w:rFonts w:asciiTheme="minorHAnsi" w:hAnsiTheme="minorHAnsi"/>
              </w:rPr>
              <w:t xml:space="preserve"> report outlining support from the Sir William Turner Foundation in 2021-22</w:t>
            </w:r>
            <w:r w:rsidR="00A13F44">
              <w:rPr>
                <w:rFonts w:asciiTheme="minorHAnsi" w:hAnsiTheme="minorHAnsi"/>
              </w:rPr>
              <w:t xml:space="preserve"> had been circulated with the meeting papers. The Foundation supported </w:t>
            </w:r>
            <w:r>
              <w:rPr>
                <w:rFonts w:asciiTheme="minorHAnsi" w:hAnsiTheme="minorHAnsi"/>
              </w:rPr>
              <w:t>Redcar &amp; Cleveland College (RCC)</w:t>
            </w:r>
            <w:r w:rsidR="00A13F44">
              <w:rPr>
                <w:rFonts w:asciiTheme="minorHAnsi" w:hAnsiTheme="minorHAnsi"/>
              </w:rPr>
              <w:t xml:space="preserve"> and its students through sponsorship of the annual celebration of achievement awards ceremony, grant</w:t>
            </w:r>
            <w:r w:rsidR="006051AC">
              <w:rPr>
                <w:rFonts w:asciiTheme="minorHAnsi" w:hAnsiTheme="minorHAnsi"/>
              </w:rPr>
              <w:t xml:space="preserve"> awards</w:t>
            </w:r>
            <w:r w:rsidR="00A13F44">
              <w:rPr>
                <w:rFonts w:asciiTheme="minorHAnsi" w:hAnsiTheme="minorHAnsi"/>
              </w:rPr>
              <w:t xml:space="preserve"> for projects </w:t>
            </w:r>
            <w:r w:rsidR="006051AC">
              <w:rPr>
                <w:rFonts w:asciiTheme="minorHAnsi" w:hAnsiTheme="minorHAnsi"/>
              </w:rPr>
              <w:t>and allocation of capital monies; in return, the college hosted the</w:t>
            </w:r>
            <w:r w:rsidR="00A13F44">
              <w:rPr>
                <w:rFonts w:asciiTheme="minorHAnsi" w:hAnsiTheme="minorHAnsi"/>
              </w:rPr>
              <w:t xml:space="preserve"> annual remembrance service for the old boys of the Sir William Turner School</w:t>
            </w:r>
            <w:r w:rsidR="006051AC">
              <w:rPr>
                <w:rFonts w:asciiTheme="minorHAnsi" w:hAnsiTheme="minorHAnsi"/>
              </w:rPr>
              <w:t xml:space="preserve"> and, through displays and presentations, ensured that the role of Sir William Turner in local communities was not forgotten</w:t>
            </w:r>
            <w:r w:rsidR="00A13F44">
              <w:rPr>
                <w:rFonts w:asciiTheme="minorHAnsi" w:hAnsiTheme="minorHAnsi"/>
              </w:rPr>
              <w:t>.</w:t>
            </w:r>
            <w:r w:rsidR="00175713">
              <w:rPr>
                <w:rFonts w:asciiTheme="minorHAnsi" w:hAnsiTheme="minorHAnsi"/>
              </w:rPr>
              <w:t xml:space="preserve"> Governors acknowledged </w:t>
            </w:r>
            <w:r w:rsidR="00A13F44">
              <w:rPr>
                <w:rFonts w:asciiTheme="minorHAnsi" w:hAnsiTheme="minorHAnsi"/>
              </w:rPr>
              <w:t xml:space="preserve">the strength of the partnership and its positive contribution in supporting students at RCC; it was also </w:t>
            </w:r>
            <w:r w:rsidR="00175713">
              <w:rPr>
                <w:rFonts w:asciiTheme="minorHAnsi" w:hAnsiTheme="minorHAnsi"/>
              </w:rPr>
              <w:t>noted that Anne Vickers served on the FE Corporation as a representative of the Foundation.</w:t>
            </w:r>
          </w:p>
          <w:p w14:paraId="3ED79DF0" w14:textId="77777777" w:rsidR="00175713" w:rsidRDefault="00175713" w:rsidP="00585AB4">
            <w:pPr>
              <w:spacing w:line="276" w:lineRule="auto"/>
              <w:jc w:val="both"/>
              <w:rPr>
                <w:rFonts w:asciiTheme="minorHAnsi" w:hAnsiTheme="minorHAnsi"/>
              </w:rPr>
            </w:pPr>
          </w:p>
          <w:p w14:paraId="10C533D0" w14:textId="10976078" w:rsidR="00175713" w:rsidRPr="006051AC" w:rsidRDefault="00175713" w:rsidP="00585AB4">
            <w:pPr>
              <w:spacing w:line="276" w:lineRule="auto"/>
              <w:jc w:val="both"/>
              <w:rPr>
                <w:rFonts w:asciiTheme="minorHAnsi" w:hAnsiTheme="minorHAnsi"/>
              </w:rPr>
            </w:pPr>
            <w:r>
              <w:rPr>
                <w:rFonts w:asciiTheme="minorHAnsi" w:hAnsiTheme="minorHAnsi"/>
              </w:rPr>
              <w:t xml:space="preserve">Governors </w:t>
            </w:r>
            <w:r w:rsidR="006051AC">
              <w:rPr>
                <w:rFonts w:asciiTheme="minorHAnsi" w:hAnsiTheme="minorHAnsi"/>
                <w:b/>
              </w:rPr>
              <w:t xml:space="preserve">noted </w:t>
            </w:r>
            <w:r w:rsidR="006051AC">
              <w:rPr>
                <w:rFonts w:asciiTheme="minorHAnsi" w:hAnsiTheme="minorHAnsi"/>
              </w:rPr>
              <w:t>the update and the role of the Sir William Turner Foundation.</w:t>
            </w:r>
          </w:p>
          <w:p w14:paraId="365F1226" w14:textId="7E229BF0" w:rsidR="00175713" w:rsidRPr="00585AB4" w:rsidRDefault="00175713" w:rsidP="00585AB4">
            <w:pPr>
              <w:spacing w:line="276" w:lineRule="auto"/>
              <w:jc w:val="both"/>
              <w:rPr>
                <w:rFonts w:asciiTheme="minorHAnsi" w:hAnsiTheme="minorHAnsi"/>
              </w:rPr>
            </w:pPr>
          </w:p>
        </w:tc>
      </w:tr>
      <w:bookmarkEnd w:id="2"/>
      <w:tr w:rsidR="00B62606" w:rsidRPr="004647CA" w14:paraId="5FC43BE7" w14:textId="77777777" w:rsidTr="00AC130A">
        <w:tc>
          <w:tcPr>
            <w:tcW w:w="579" w:type="pct"/>
          </w:tcPr>
          <w:p w14:paraId="1DB44A6F" w14:textId="557D62DD"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73716A" w:rsidRPr="00FA74AA">
              <w:rPr>
                <w:rFonts w:asciiTheme="minorHAnsi" w:hAnsiTheme="minorHAnsi"/>
                <w:b/>
              </w:rPr>
              <w:t>2/</w:t>
            </w:r>
            <w:r w:rsidR="00585AB4">
              <w:rPr>
                <w:rFonts w:asciiTheme="minorHAnsi" w:hAnsiTheme="minorHAnsi"/>
                <w:b/>
              </w:rPr>
              <w:t>67</w:t>
            </w:r>
          </w:p>
        </w:tc>
        <w:tc>
          <w:tcPr>
            <w:tcW w:w="4421" w:type="pct"/>
          </w:tcPr>
          <w:p w14:paraId="0690100B" w14:textId="5E8C36BA" w:rsidR="00B62606" w:rsidRPr="00585AB4" w:rsidRDefault="00B62606" w:rsidP="00585AB4">
            <w:pPr>
              <w:spacing w:after="120" w:line="276" w:lineRule="auto"/>
              <w:jc w:val="both"/>
              <w:rPr>
                <w:rFonts w:asciiTheme="minorHAnsi" w:hAnsiTheme="minorHAnsi"/>
                <w:b/>
              </w:rPr>
            </w:pPr>
            <w:r w:rsidRPr="00FA74AA">
              <w:rPr>
                <w:rFonts w:asciiTheme="minorHAnsi" w:hAnsiTheme="minorHAnsi"/>
                <w:b/>
              </w:rPr>
              <w:t xml:space="preserve">Agenda Item </w:t>
            </w:r>
            <w:r w:rsidR="00585AB4">
              <w:rPr>
                <w:rFonts w:asciiTheme="minorHAnsi" w:hAnsiTheme="minorHAnsi"/>
                <w:b/>
              </w:rPr>
              <w:t>7</w:t>
            </w:r>
            <w:r w:rsidRPr="00FA74AA">
              <w:rPr>
                <w:rFonts w:asciiTheme="minorHAnsi" w:hAnsiTheme="minorHAnsi"/>
                <w:b/>
              </w:rPr>
              <w:t xml:space="preserve"> – Group Monthly Management Accounts </w:t>
            </w:r>
          </w:p>
        </w:tc>
      </w:tr>
      <w:tr w:rsidR="00585AB4" w:rsidRPr="004647CA" w14:paraId="6F77695B" w14:textId="77777777" w:rsidTr="00AC130A">
        <w:tc>
          <w:tcPr>
            <w:tcW w:w="579" w:type="pct"/>
          </w:tcPr>
          <w:p w14:paraId="2FD3FDBF" w14:textId="77777777" w:rsidR="00585AB4" w:rsidRDefault="00585AB4" w:rsidP="00FC46BD">
            <w:pPr>
              <w:spacing w:line="271" w:lineRule="auto"/>
              <w:rPr>
                <w:rFonts w:asciiTheme="minorHAnsi" w:hAnsiTheme="minorHAnsi"/>
                <w:b/>
              </w:rPr>
            </w:pPr>
          </w:p>
        </w:tc>
        <w:tc>
          <w:tcPr>
            <w:tcW w:w="4421" w:type="pct"/>
          </w:tcPr>
          <w:p w14:paraId="1B81B8FA" w14:textId="0B95D764" w:rsidR="006051AC" w:rsidRDefault="00175713" w:rsidP="00585AB4">
            <w:pPr>
              <w:spacing w:line="276" w:lineRule="auto"/>
              <w:jc w:val="both"/>
              <w:rPr>
                <w:rFonts w:asciiTheme="minorHAnsi" w:hAnsiTheme="minorHAnsi"/>
              </w:rPr>
            </w:pPr>
            <w:r>
              <w:rPr>
                <w:rFonts w:asciiTheme="minorHAnsi" w:hAnsiTheme="minorHAnsi"/>
              </w:rPr>
              <w:t>The MMAs for period 2</w:t>
            </w:r>
            <w:r w:rsidR="006051AC">
              <w:rPr>
                <w:rFonts w:asciiTheme="minorHAnsi" w:hAnsiTheme="minorHAnsi"/>
              </w:rPr>
              <w:t>,</w:t>
            </w:r>
            <w:r w:rsidR="004E0EAC">
              <w:rPr>
                <w:rFonts w:asciiTheme="minorHAnsi" w:hAnsiTheme="minorHAnsi"/>
              </w:rPr>
              <w:t xml:space="preserve"> </w:t>
            </w:r>
            <w:r w:rsidR="006051AC">
              <w:rPr>
                <w:rFonts w:asciiTheme="minorHAnsi" w:hAnsiTheme="minorHAnsi"/>
              </w:rPr>
              <w:t>updating the year to 30</w:t>
            </w:r>
            <w:r>
              <w:rPr>
                <w:rFonts w:asciiTheme="minorHAnsi" w:hAnsiTheme="minorHAnsi"/>
              </w:rPr>
              <w:t xml:space="preserve"> September 2022</w:t>
            </w:r>
            <w:r w:rsidR="004E0EAC">
              <w:rPr>
                <w:rFonts w:asciiTheme="minorHAnsi" w:hAnsiTheme="minorHAnsi"/>
              </w:rPr>
              <w:t xml:space="preserve"> and </w:t>
            </w:r>
            <w:r w:rsidR="006051AC">
              <w:rPr>
                <w:rFonts w:asciiTheme="minorHAnsi" w:hAnsiTheme="minorHAnsi"/>
              </w:rPr>
              <w:t xml:space="preserve">a letter confirming </w:t>
            </w:r>
            <w:r>
              <w:rPr>
                <w:rFonts w:asciiTheme="minorHAnsi" w:hAnsiTheme="minorHAnsi"/>
              </w:rPr>
              <w:t xml:space="preserve">the </w:t>
            </w:r>
            <w:r w:rsidR="006051AC">
              <w:rPr>
                <w:rFonts w:asciiTheme="minorHAnsi" w:hAnsiTheme="minorHAnsi"/>
              </w:rPr>
              <w:t xml:space="preserve">group’s </w:t>
            </w:r>
            <w:r>
              <w:rPr>
                <w:rFonts w:asciiTheme="minorHAnsi" w:hAnsiTheme="minorHAnsi"/>
              </w:rPr>
              <w:t>ESFA financial health grade</w:t>
            </w:r>
            <w:r w:rsidR="004E0EAC">
              <w:rPr>
                <w:rFonts w:asciiTheme="minorHAnsi" w:hAnsiTheme="minorHAnsi"/>
              </w:rPr>
              <w:t>, based on the financial plan, had been circulated with the meeting papers; a covering report had been provided by</w:t>
            </w:r>
            <w:r>
              <w:rPr>
                <w:rFonts w:asciiTheme="minorHAnsi" w:hAnsiTheme="minorHAnsi"/>
              </w:rPr>
              <w:t xml:space="preserve"> the Group Executive Director Finance. </w:t>
            </w:r>
          </w:p>
          <w:p w14:paraId="15BA5E37" w14:textId="77777777" w:rsidR="006051AC" w:rsidRDefault="006051AC" w:rsidP="00585AB4">
            <w:pPr>
              <w:spacing w:line="276" w:lineRule="auto"/>
              <w:jc w:val="both"/>
              <w:rPr>
                <w:rFonts w:asciiTheme="minorHAnsi" w:hAnsiTheme="minorHAnsi"/>
              </w:rPr>
            </w:pPr>
          </w:p>
          <w:p w14:paraId="3FE1477C" w14:textId="79BAB705" w:rsidR="006051AC" w:rsidRDefault="006051AC" w:rsidP="00585AB4">
            <w:pPr>
              <w:spacing w:line="276" w:lineRule="auto"/>
              <w:jc w:val="both"/>
              <w:rPr>
                <w:rFonts w:asciiTheme="minorHAnsi" w:hAnsiTheme="minorHAnsi"/>
              </w:rPr>
            </w:pPr>
            <w:r>
              <w:rPr>
                <w:rFonts w:asciiTheme="minorHAnsi" w:hAnsiTheme="minorHAnsi"/>
              </w:rPr>
              <w:t>During September and October</w:t>
            </w:r>
            <w:r w:rsidR="00175713">
              <w:rPr>
                <w:rFonts w:asciiTheme="minorHAnsi" w:hAnsiTheme="minorHAnsi"/>
              </w:rPr>
              <w:t xml:space="preserve">, </w:t>
            </w:r>
            <w:r>
              <w:rPr>
                <w:rFonts w:asciiTheme="minorHAnsi" w:hAnsiTheme="minorHAnsi"/>
              </w:rPr>
              <w:t>the Senior Management Team (SMT) had carried out a high-level financial review post-enrolment; this had led to some adjustments to forecasts</w:t>
            </w:r>
            <w:r w:rsidR="00DB54E3">
              <w:rPr>
                <w:rFonts w:asciiTheme="minorHAnsi" w:hAnsiTheme="minorHAnsi"/>
              </w:rPr>
              <w:t xml:space="preserve"> </w:t>
            </w:r>
            <w:r w:rsidR="00DB54E3">
              <w:rPr>
                <w:rFonts w:asciiTheme="minorHAnsi" w:hAnsiTheme="minorHAnsi"/>
              </w:rPr>
              <w:t>[REDACTED]</w:t>
            </w:r>
            <w:r>
              <w:rPr>
                <w:rFonts w:asciiTheme="minorHAnsi" w:hAnsiTheme="minorHAnsi"/>
              </w:rPr>
              <w:t xml:space="preserve"> A full review </w:t>
            </w:r>
            <w:r w:rsidR="004E0EAC">
              <w:rPr>
                <w:rFonts w:asciiTheme="minorHAnsi" w:hAnsiTheme="minorHAnsi"/>
              </w:rPr>
              <w:t xml:space="preserve">of pay and non-pay costs </w:t>
            </w:r>
            <w:r>
              <w:rPr>
                <w:rFonts w:asciiTheme="minorHAnsi" w:hAnsiTheme="minorHAnsi"/>
              </w:rPr>
              <w:t xml:space="preserve">would take place at Performance Review Period 3 (PR3) which had commenced on 21 November </w:t>
            </w:r>
            <w:r w:rsidR="00C97118">
              <w:rPr>
                <w:rFonts w:asciiTheme="minorHAnsi" w:hAnsiTheme="minorHAnsi"/>
              </w:rPr>
              <w:t>with</w:t>
            </w:r>
            <w:r>
              <w:rPr>
                <w:rFonts w:asciiTheme="minorHAnsi" w:hAnsiTheme="minorHAnsi"/>
              </w:rPr>
              <w:t xml:space="preserve"> forecasts </w:t>
            </w:r>
            <w:r w:rsidR="00C97118">
              <w:rPr>
                <w:rFonts w:asciiTheme="minorHAnsi" w:hAnsiTheme="minorHAnsi"/>
              </w:rPr>
              <w:t xml:space="preserve">then </w:t>
            </w:r>
            <w:r>
              <w:rPr>
                <w:rFonts w:asciiTheme="minorHAnsi" w:hAnsiTheme="minorHAnsi"/>
              </w:rPr>
              <w:t xml:space="preserve">updated. </w:t>
            </w:r>
            <w:r w:rsidR="004E0EAC">
              <w:rPr>
                <w:rFonts w:asciiTheme="minorHAnsi" w:hAnsiTheme="minorHAnsi"/>
              </w:rPr>
              <w:t xml:space="preserve">Headline assumptions included costs associated with a pay award, a higher rate of National Living Wage than budget and a likely increase in the LGPS employer contribution rate from April 2023; however, there would no </w:t>
            </w:r>
            <w:r w:rsidR="00C97118">
              <w:rPr>
                <w:rFonts w:asciiTheme="minorHAnsi" w:hAnsiTheme="minorHAnsi"/>
              </w:rPr>
              <w:t xml:space="preserve">longer be an </w:t>
            </w:r>
            <w:r w:rsidR="001E43DD">
              <w:rPr>
                <w:rFonts w:asciiTheme="minorHAnsi" w:hAnsiTheme="minorHAnsi"/>
              </w:rPr>
              <w:t>increase</w:t>
            </w:r>
            <w:r w:rsidR="004E0EAC">
              <w:rPr>
                <w:rFonts w:asciiTheme="minorHAnsi" w:hAnsiTheme="minorHAnsi"/>
              </w:rPr>
              <w:t xml:space="preserve"> in National Insurance contribution rates. </w:t>
            </w:r>
          </w:p>
          <w:p w14:paraId="54CBACC9" w14:textId="24B06B92" w:rsidR="004E0EAC" w:rsidRDefault="004E0EAC" w:rsidP="00585AB4">
            <w:pPr>
              <w:spacing w:line="276" w:lineRule="auto"/>
              <w:jc w:val="both"/>
              <w:rPr>
                <w:rFonts w:asciiTheme="minorHAnsi" w:hAnsiTheme="minorHAnsi"/>
              </w:rPr>
            </w:pPr>
          </w:p>
          <w:p w14:paraId="1F1B7DA2" w14:textId="370F5587" w:rsidR="004E0EAC" w:rsidRDefault="004E0EAC" w:rsidP="00585AB4">
            <w:pPr>
              <w:spacing w:line="276" w:lineRule="auto"/>
              <w:jc w:val="both"/>
              <w:rPr>
                <w:rFonts w:asciiTheme="minorHAnsi" w:hAnsiTheme="minorHAnsi"/>
              </w:rPr>
            </w:pPr>
            <w:r>
              <w:rPr>
                <w:rFonts w:asciiTheme="minorHAnsi" w:hAnsiTheme="minorHAnsi"/>
              </w:rPr>
              <w:t xml:space="preserve">Having reviewed the College Financial Forecasting Return (CFFR) </w:t>
            </w:r>
            <w:r w:rsidR="00BC7578">
              <w:rPr>
                <w:rFonts w:asciiTheme="minorHAnsi" w:hAnsiTheme="minorHAnsi"/>
              </w:rPr>
              <w:t xml:space="preserve">submitted </w:t>
            </w:r>
            <w:r>
              <w:rPr>
                <w:rFonts w:asciiTheme="minorHAnsi" w:hAnsiTheme="minorHAnsi"/>
              </w:rPr>
              <w:t>for the period</w:t>
            </w:r>
            <w:r w:rsidR="00BC7578">
              <w:rPr>
                <w:rFonts w:asciiTheme="minorHAnsi" w:hAnsiTheme="minorHAnsi"/>
              </w:rPr>
              <w:t xml:space="preserve"> 2021-22 to 2023-24, the ESFA had concluded that, based on the financial plan, the appropriate assessment grade was Outstanding for 2021-22 and 2022-23; this grade would be confirmed following submission of the Finance Record and Final Accounts for 2021-22 in December 2022.</w:t>
            </w:r>
            <w:r w:rsidR="009953DF">
              <w:rPr>
                <w:rFonts w:asciiTheme="minorHAnsi" w:hAnsiTheme="minorHAnsi"/>
              </w:rPr>
              <w:t xml:space="preserve"> Governors had also received information on accessing </w:t>
            </w:r>
            <w:r w:rsidR="00987243">
              <w:rPr>
                <w:rFonts w:asciiTheme="minorHAnsi" w:hAnsiTheme="minorHAnsi"/>
              </w:rPr>
              <w:t>the ESFA financial dashboards</w:t>
            </w:r>
            <w:r w:rsidR="001E43DD">
              <w:rPr>
                <w:rFonts w:asciiTheme="minorHAnsi" w:hAnsiTheme="minorHAnsi"/>
              </w:rPr>
              <w:t>,</w:t>
            </w:r>
            <w:r w:rsidR="00987243">
              <w:rPr>
                <w:rFonts w:asciiTheme="minorHAnsi" w:hAnsiTheme="minorHAnsi"/>
              </w:rPr>
              <w:t xml:space="preserve"> though the Group Executive Director Finance noted that the governor dashboards were still showing as ‘in progress’.</w:t>
            </w:r>
          </w:p>
          <w:p w14:paraId="14952FFB" w14:textId="77777777" w:rsidR="006051AC" w:rsidRDefault="006051AC" w:rsidP="00585AB4">
            <w:pPr>
              <w:spacing w:line="276" w:lineRule="auto"/>
              <w:jc w:val="both"/>
              <w:rPr>
                <w:rFonts w:asciiTheme="minorHAnsi" w:hAnsiTheme="minorHAnsi"/>
              </w:rPr>
            </w:pPr>
          </w:p>
          <w:p w14:paraId="0CE17F82" w14:textId="6BE8671A" w:rsidR="00BC7578" w:rsidRDefault="00DB54E3" w:rsidP="00585AB4">
            <w:pPr>
              <w:spacing w:line="276" w:lineRule="auto"/>
              <w:jc w:val="both"/>
              <w:rPr>
                <w:rFonts w:asciiTheme="minorHAnsi" w:hAnsiTheme="minorHAnsi"/>
              </w:rPr>
            </w:pPr>
            <w:r>
              <w:rPr>
                <w:rFonts w:asciiTheme="minorHAnsi" w:hAnsiTheme="minorHAnsi"/>
              </w:rPr>
              <w:t xml:space="preserve">[REDACTED] </w:t>
            </w:r>
            <w:r w:rsidR="004D7088">
              <w:rPr>
                <w:rFonts w:asciiTheme="minorHAnsi" w:hAnsiTheme="minorHAnsi"/>
              </w:rPr>
              <w:t>The Group Director of HR outlined initial work to tackle assessor recruitment issues, including developing cross-group collaboration</w:t>
            </w:r>
            <w:r w:rsidR="009953DF">
              <w:rPr>
                <w:rFonts w:asciiTheme="minorHAnsi" w:hAnsiTheme="minorHAnsi"/>
              </w:rPr>
              <w:t xml:space="preserve">, </w:t>
            </w:r>
            <w:r w:rsidR="004D7088">
              <w:rPr>
                <w:rFonts w:asciiTheme="minorHAnsi" w:hAnsiTheme="minorHAnsi"/>
              </w:rPr>
              <w:t>bulking up fragmented contracts</w:t>
            </w:r>
            <w:r w:rsidR="009953DF">
              <w:rPr>
                <w:rFonts w:asciiTheme="minorHAnsi" w:hAnsiTheme="minorHAnsi"/>
              </w:rPr>
              <w:t xml:space="preserve"> and flexing up staff to mitigate against shortfalls in more popular sectors. It was acknowledged that, although a devolved structure brought efficiencies, a move towards a more cross-group and longer-term approach was now being developed.</w:t>
            </w:r>
          </w:p>
          <w:p w14:paraId="655F3BA2" w14:textId="117FAC77" w:rsidR="009953DF" w:rsidRDefault="009953DF" w:rsidP="00585AB4">
            <w:pPr>
              <w:spacing w:line="276" w:lineRule="auto"/>
              <w:jc w:val="both"/>
              <w:rPr>
                <w:rFonts w:asciiTheme="minorHAnsi" w:hAnsiTheme="minorHAnsi"/>
              </w:rPr>
            </w:pPr>
          </w:p>
          <w:p w14:paraId="6A08194F" w14:textId="47B4F32E" w:rsidR="009953DF" w:rsidRDefault="009953DF" w:rsidP="00585AB4">
            <w:pPr>
              <w:spacing w:line="276" w:lineRule="auto"/>
              <w:jc w:val="both"/>
              <w:rPr>
                <w:rFonts w:asciiTheme="minorHAnsi" w:hAnsiTheme="minorHAnsi"/>
              </w:rPr>
            </w:pPr>
            <w:r>
              <w:rPr>
                <w:rFonts w:asciiTheme="minorHAnsi" w:hAnsiTheme="minorHAnsi"/>
              </w:rPr>
              <w:t>The viability of and possible renewed interest in flexi-apprenticeships was discussed and the Group Executive Director Planning and Infrastructure agreed to review their viability.</w:t>
            </w:r>
          </w:p>
          <w:p w14:paraId="78B2BF67" w14:textId="77777777" w:rsidR="009953DF" w:rsidRDefault="009953DF" w:rsidP="00585AB4">
            <w:pPr>
              <w:spacing w:line="276" w:lineRule="auto"/>
              <w:jc w:val="both"/>
              <w:rPr>
                <w:rFonts w:asciiTheme="minorHAnsi" w:hAnsiTheme="minorHAnsi"/>
              </w:rPr>
            </w:pPr>
          </w:p>
          <w:p w14:paraId="409F3050" w14:textId="58CD8FA4" w:rsidR="00585AB4" w:rsidRPr="00FA74AA" w:rsidRDefault="00585AB4" w:rsidP="00585AB4">
            <w:pPr>
              <w:spacing w:line="276" w:lineRule="auto"/>
              <w:jc w:val="both"/>
              <w:rPr>
                <w:rFonts w:asciiTheme="minorHAnsi" w:hAnsiTheme="minorHAnsi"/>
              </w:rPr>
            </w:pPr>
            <w:r>
              <w:rPr>
                <w:rFonts w:asciiTheme="minorHAnsi" w:hAnsiTheme="minorHAnsi"/>
              </w:rPr>
              <w:lastRenderedPageBreak/>
              <w:t>Governor</w:t>
            </w:r>
            <w:r w:rsidRPr="00FA74AA">
              <w:rPr>
                <w:rFonts w:asciiTheme="minorHAnsi" w:hAnsiTheme="minorHAnsi"/>
              </w:rPr>
              <w:t xml:space="preserve">s </w:t>
            </w:r>
            <w:r w:rsidRPr="00FA74AA">
              <w:rPr>
                <w:rFonts w:asciiTheme="minorHAnsi" w:hAnsiTheme="minorHAnsi"/>
                <w:b/>
                <w:bCs/>
              </w:rPr>
              <w:t>noted</w:t>
            </w:r>
            <w:r w:rsidRPr="00FA74AA">
              <w:rPr>
                <w:rFonts w:asciiTheme="minorHAnsi" w:hAnsiTheme="minorHAnsi"/>
              </w:rPr>
              <w:t xml:space="preserve"> the Group Monthly Management Accounts period </w:t>
            </w:r>
            <w:r>
              <w:rPr>
                <w:rFonts w:asciiTheme="minorHAnsi" w:hAnsiTheme="minorHAnsi"/>
              </w:rPr>
              <w:t>2</w:t>
            </w:r>
            <w:r w:rsidRPr="00FA74AA">
              <w:rPr>
                <w:rFonts w:asciiTheme="minorHAnsi" w:hAnsiTheme="minorHAnsi"/>
              </w:rPr>
              <w:t xml:space="preserve"> (MMA</w:t>
            </w:r>
            <w:r>
              <w:rPr>
                <w:rFonts w:asciiTheme="minorHAnsi" w:hAnsiTheme="minorHAnsi"/>
              </w:rPr>
              <w:t>2</w:t>
            </w:r>
            <w:r w:rsidRPr="00FA74AA">
              <w:rPr>
                <w:rFonts w:asciiTheme="minorHAnsi" w:hAnsiTheme="minorHAnsi"/>
              </w:rPr>
              <w:t>)</w:t>
            </w:r>
            <w:r>
              <w:rPr>
                <w:rFonts w:asciiTheme="minorHAnsi" w:hAnsiTheme="minorHAnsi"/>
              </w:rPr>
              <w:t xml:space="preserve"> and the ESFA financial health grade </w:t>
            </w:r>
            <w:r w:rsidR="009953DF">
              <w:rPr>
                <w:rFonts w:asciiTheme="minorHAnsi" w:hAnsiTheme="minorHAnsi"/>
              </w:rPr>
              <w:t xml:space="preserve">of Outstanding </w:t>
            </w:r>
            <w:r>
              <w:rPr>
                <w:rFonts w:asciiTheme="minorHAnsi" w:hAnsiTheme="minorHAnsi"/>
              </w:rPr>
              <w:t>for 2021-22 and 2022-23</w:t>
            </w:r>
            <w:r w:rsidR="009953DF">
              <w:rPr>
                <w:rFonts w:asciiTheme="minorHAnsi" w:hAnsiTheme="minorHAnsi"/>
              </w:rPr>
              <w:t>, based on financial forecasts</w:t>
            </w:r>
            <w:r w:rsidRPr="00FA74AA">
              <w:rPr>
                <w:rFonts w:asciiTheme="minorHAnsi" w:hAnsiTheme="minorHAnsi"/>
              </w:rPr>
              <w:t>.</w:t>
            </w:r>
          </w:p>
          <w:p w14:paraId="72BA485F" w14:textId="77777777" w:rsidR="00585AB4" w:rsidRPr="00585AB4" w:rsidRDefault="00585AB4" w:rsidP="00FC46BD">
            <w:pPr>
              <w:spacing w:line="276" w:lineRule="auto"/>
              <w:jc w:val="both"/>
              <w:rPr>
                <w:rFonts w:asciiTheme="minorHAnsi" w:hAnsiTheme="minorHAnsi"/>
              </w:rPr>
            </w:pPr>
          </w:p>
        </w:tc>
      </w:tr>
      <w:tr w:rsidR="00B62606" w:rsidRPr="004647CA" w14:paraId="5E58CE41" w14:textId="77777777" w:rsidTr="00AC130A">
        <w:tc>
          <w:tcPr>
            <w:tcW w:w="579" w:type="pct"/>
          </w:tcPr>
          <w:p w14:paraId="063AF8D2" w14:textId="77777777" w:rsidR="00B62606" w:rsidRPr="00FA74AA" w:rsidRDefault="00B62606" w:rsidP="0073716A">
            <w:pPr>
              <w:spacing w:line="271" w:lineRule="auto"/>
              <w:rPr>
                <w:rFonts w:asciiTheme="minorHAnsi" w:hAnsiTheme="minorHAnsi"/>
                <w:b/>
              </w:rPr>
            </w:pPr>
          </w:p>
        </w:tc>
        <w:tc>
          <w:tcPr>
            <w:tcW w:w="4421" w:type="pct"/>
          </w:tcPr>
          <w:p w14:paraId="1F6832FC" w14:textId="4AABE625"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585AB4">
              <w:rPr>
                <w:rFonts w:asciiTheme="minorHAnsi" w:hAnsiTheme="minorHAnsi"/>
                <w:b/>
              </w:rPr>
              <w:t>8</w:t>
            </w:r>
            <w:r w:rsidRPr="00FA74AA">
              <w:rPr>
                <w:rFonts w:asciiTheme="minorHAnsi" w:hAnsiTheme="minorHAnsi"/>
                <w:b/>
              </w:rPr>
              <w:t xml:space="preserve"> – Group Budget Monitoring Reports</w:t>
            </w:r>
            <w:r w:rsidR="00585AB4">
              <w:rPr>
                <w:rFonts w:asciiTheme="minorHAnsi" w:hAnsiTheme="minorHAnsi"/>
                <w:b/>
              </w:rPr>
              <w:t>-</w:t>
            </w:r>
          </w:p>
          <w:p w14:paraId="7B78A4D7" w14:textId="77777777" w:rsidR="00804C6D" w:rsidRPr="00FA74AA" w:rsidRDefault="00804C6D" w:rsidP="0073716A">
            <w:pPr>
              <w:spacing w:after="120" w:line="276" w:lineRule="auto"/>
              <w:jc w:val="both"/>
              <w:rPr>
                <w:rFonts w:asciiTheme="minorHAnsi" w:hAnsiTheme="minorHAnsi"/>
              </w:rPr>
            </w:pPr>
            <w:r w:rsidRPr="00FA74AA">
              <w:rPr>
                <w:rFonts w:asciiTheme="minorHAnsi" w:hAnsiTheme="minorHAnsi"/>
              </w:rPr>
              <w:t>Reports on the following Group budgets had been circulated with the meeting papers:</w:t>
            </w:r>
          </w:p>
        </w:tc>
      </w:tr>
      <w:tr w:rsidR="00B62606" w:rsidRPr="004647CA" w14:paraId="3FF8EAE0" w14:textId="77777777" w:rsidTr="00AC130A">
        <w:tc>
          <w:tcPr>
            <w:tcW w:w="579" w:type="pct"/>
            <w:shd w:val="clear" w:color="auto" w:fill="FFFFFF" w:themeFill="background1"/>
          </w:tcPr>
          <w:p w14:paraId="0FED8116" w14:textId="59A8696D"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73716A" w:rsidRPr="00FA74AA">
              <w:rPr>
                <w:rFonts w:asciiTheme="minorHAnsi" w:hAnsiTheme="minorHAnsi"/>
                <w:b/>
              </w:rPr>
              <w:t>2/</w:t>
            </w:r>
            <w:r w:rsidR="00585AB4">
              <w:rPr>
                <w:rFonts w:asciiTheme="minorHAnsi" w:hAnsiTheme="minorHAnsi"/>
                <w:b/>
              </w:rPr>
              <w:t>68</w:t>
            </w:r>
          </w:p>
        </w:tc>
        <w:tc>
          <w:tcPr>
            <w:tcW w:w="4421" w:type="pct"/>
            <w:shd w:val="clear" w:color="auto" w:fill="FFFFFF" w:themeFill="background1"/>
          </w:tcPr>
          <w:p w14:paraId="257DEAEE" w14:textId="5BD899B4"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585AB4">
              <w:rPr>
                <w:rFonts w:asciiTheme="minorHAnsi" w:hAnsiTheme="minorHAnsi"/>
                <w:b/>
              </w:rPr>
              <w:t>8</w:t>
            </w:r>
            <w:r w:rsidRPr="00FA74AA">
              <w:rPr>
                <w:rFonts w:asciiTheme="minorHAnsi" w:hAnsiTheme="minorHAnsi"/>
                <w:b/>
              </w:rPr>
              <w:t>.1 – Core Income</w:t>
            </w:r>
          </w:p>
          <w:p w14:paraId="41D58CAC" w14:textId="38411D06" w:rsidR="00987243" w:rsidRDefault="00987243" w:rsidP="00B62606">
            <w:pPr>
              <w:spacing w:line="276" w:lineRule="auto"/>
              <w:jc w:val="both"/>
              <w:rPr>
                <w:rFonts w:asciiTheme="minorHAnsi" w:hAnsiTheme="minorHAnsi"/>
                <w:bCs/>
              </w:rPr>
            </w:pPr>
            <w:r>
              <w:rPr>
                <w:rFonts w:asciiTheme="minorHAnsi" w:hAnsiTheme="minorHAnsi"/>
                <w:bCs/>
              </w:rPr>
              <w:t xml:space="preserve">16-18 funding was in line with budget though </w:t>
            </w:r>
            <w:r w:rsidR="00A80C51">
              <w:rPr>
                <w:rFonts w:asciiTheme="minorHAnsi" w:hAnsiTheme="minorHAnsi"/>
                <w:bCs/>
              </w:rPr>
              <w:t>there would be an element of clawback due to under delivery of T Levels</w:t>
            </w:r>
            <w:r w:rsidR="00DB54E3">
              <w:rPr>
                <w:rFonts w:asciiTheme="minorHAnsi" w:hAnsiTheme="minorHAnsi"/>
                <w:bCs/>
              </w:rPr>
              <w:t xml:space="preserve"> </w:t>
            </w:r>
            <w:r w:rsidR="00DB54E3">
              <w:rPr>
                <w:rFonts w:asciiTheme="minorHAnsi" w:hAnsiTheme="minorHAnsi"/>
              </w:rPr>
              <w:t>[REDACTED]</w:t>
            </w:r>
            <w:r w:rsidR="00A80C51">
              <w:rPr>
                <w:rFonts w:asciiTheme="minorHAnsi" w:hAnsiTheme="minorHAnsi"/>
                <w:bCs/>
              </w:rPr>
              <w:t xml:space="preserve"> AEB income funded locally by TVCA was currently forecast slightly below budget levels and delivery plans and marketing </w:t>
            </w:r>
            <w:r w:rsidR="00C97118">
              <w:rPr>
                <w:rFonts w:asciiTheme="minorHAnsi" w:hAnsiTheme="minorHAnsi"/>
                <w:bCs/>
              </w:rPr>
              <w:t>were</w:t>
            </w:r>
            <w:r w:rsidR="00A80C51">
              <w:rPr>
                <w:rFonts w:asciiTheme="minorHAnsi" w:hAnsiTheme="minorHAnsi"/>
                <w:bCs/>
              </w:rPr>
              <w:t xml:space="preserve"> be</w:t>
            </w:r>
            <w:r w:rsidR="00C97118">
              <w:rPr>
                <w:rFonts w:asciiTheme="minorHAnsi" w:hAnsiTheme="minorHAnsi"/>
                <w:bCs/>
              </w:rPr>
              <w:t>ing</w:t>
            </w:r>
            <w:r w:rsidR="00A80C51">
              <w:rPr>
                <w:rFonts w:asciiTheme="minorHAnsi" w:hAnsiTheme="minorHAnsi"/>
                <w:bCs/>
              </w:rPr>
              <w:t xml:space="preserve"> actively reviewed by delivery departments; nationally funded AEB was forecast at planned levels. The shortfall in apprenticeship income had been discussed under the previous agenda item. Departmental costs would be managed in line with income through the PR process.</w:t>
            </w:r>
          </w:p>
          <w:p w14:paraId="33C23A50" w14:textId="77777777" w:rsidR="008466C4" w:rsidRPr="00FA74AA" w:rsidRDefault="008466C4" w:rsidP="00B62606">
            <w:pPr>
              <w:spacing w:line="276" w:lineRule="auto"/>
              <w:jc w:val="both"/>
              <w:rPr>
                <w:rFonts w:asciiTheme="minorHAnsi" w:hAnsiTheme="minorHAnsi"/>
                <w:bCs/>
              </w:rPr>
            </w:pPr>
          </w:p>
          <w:p w14:paraId="0D1B087F" w14:textId="6135C06F" w:rsidR="00B62606" w:rsidRPr="00FA74AA" w:rsidRDefault="00700FFB" w:rsidP="00F671CE">
            <w:pPr>
              <w:spacing w:line="276" w:lineRule="auto"/>
              <w:jc w:val="both"/>
              <w:rPr>
                <w:rFonts w:asciiTheme="minorHAnsi" w:hAnsiTheme="minorHAnsi"/>
                <w:bCs/>
              </w:rPr>
            </w:pPr>
            <w:r>
              <w:rPr>
                <w:rFonts w:asciiTheme="minorHAnsi" w:hAnsiTheme="minorHAnsi"/>
                <w:bCs/>
              </w:rPr>
              <w:t>Governor</w:t>
            </w:r>
            <w:r w:rsidR="00B62606" w:rsidRPr="00FA74AA">
              <w:rPr>
                <w:rFonts w:asciiTheme="minorHAnsi" w:hAnsiTheme="minorHAnsi"/>
                <w:bCs/>
              </w:rPr>
              <w:t xml:space="preserve">s </w:t>
            </w:r>
            <w:r w:rsidR="00B62606" w:rsidRPr="00FA74AA">
              <w:rPr>
                <w:rFonts w:asciiTheme="minorHAnsi" w:hAnsiTheme="minorHAnsi"/>
                <w:b/>
              </w:rPr>
              <w:t xml:space="preserve">noted </w:t>
            </w:r>
            <w:r w:rsidR="00B62606" w:rsidRPr="00FA74AA">
              <w:rPr>
                <w:rFonts w:asciiTheme="minorHAnsi" w:hAnsiTheme="minorHAnsi"/>
                <w:bCs/>
              </w:rPr>
              <w:t xml:space="preserve">Core Income at period </w:t>
            </w:r>
            <w:r w:rsidR="00585AB4">
              <w:rPr>
                <w:rFonts w:asciiTheme="minorHAnsi" w:hAnsiTheme="minorHAnsi"/>
                <w:bCs/>
              </w:rPr>
              <w:t>2</w:t>
            </w:r>
            <w:r w:rsidR="00B62606" w:rsidRPr="00FA74AA">
              <w:rPr>
                <w:rFonts w:asciiTheme="minorHAnsi" w:hAnsiTheme="minorHAnsi"/>
                <w:bCs/>
              </w:rPr>
              <w:t>.</w:t>
            </w:r>
          </w:p>
          <w:p w14:paraId="4F1DA968" w14:textId="01C5675D" w:rsidR="00F671CE" w:rsidRPr="00FA74AA" w:rsidRDefault="00F671CE" w:rsidP="00F671CE">
            <w:pPr>
              <w:spacing w:line="276" w:lineRule="auto"/>
              <w:jc w:val="both"/>
              <w:rPr>
                <w:rFonts w:asciiTheme="minorHAnsi" w:hAnsiTheme="minorHAnsi"/>
                <w:bCs/>
              </w:rPr>
            </w:pPr>
          </w:p>
        </w:tc>
      </w:tr>
      <w:tr w:rsidR="00B62606" w:rsidRPr="004647CA" w14:paraId="34960F4A" w14:textId="77777777" w:rsidTr="00AC130A">
        <w:tc>
          <w:tcPr>
            <w:tcW w:w="579" w:type="pct"/>
            <w:shd w:val="clear" w:color="auto" w:fill="FFFFFF" w:themeFill="background1"/>
          </w:tcPr>
          <w:p w14:paraId="4B576306" w14:textId="5079D0D3"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73716A" w:rsidRPr="00FA74AA">
              <w:rPr>
                <w:rFonts w:asciiTheme="minorHAnsi" w:hAnsiTheme="minorHAnsi"/>
                <w:b/>
              </w:rPr>
              <w:t>2/</w:t>
            </w:r>
            <w:r w:rsidR="00585AB4">
              <w:rPr>
                <w:rFonts w:asciiTheme="minorHAnsi" w:hAnsiTheme="minorHAnsi"/>
                <w:b/>
              </w:rPr>
              <w:t>69</w:t>
            </w:r>
          </w:p>
        </w:tc>
        <w:tc>
          <w:tcPr>
            <w:tcW w:w="4421" w:type="pct"/>
            <w:shd w:val="clear" w:color="auto" w:fill="FFFFFF" w:themeFill="background1"/>
          </w:tcPr>
          <w:p w14:paraId="727EBA3D" w14:textId="65CC7318"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585AB4">
              <w:rPr>
                <w:rFonts w:asciiTheme="minorHAnsi" w:hAnsiTheme="minorHAnsi"/>
                <w:b/>
              </w:rPr>
              <w:t>8</w:t>
            </w:r>
            <w:r w:rsidRPr="00FA74AA">
              <w:rPr>
                <w:rFonts w:asciiTheme="minorHAnsi" w:hAnsiTheme="minorHAnsi"/>
                <w:b/>
              </w:rPr>
              <w:t>.2 – Non-Core Income</w:t>
            </w:r>
          </w:p>
          <w:p w14:paraId="325458FD" w14:textId="5277E3C1" w:rsidR="00FC567C" w:rsidRDefault="00DB54E3" w:rsidP="0073716A">
            <w:pPr>
              <w:spacing w:line="276" w:lineRule="auto"/>
              <w:jc w:val="both"/>
              <w:rPr>
                <w:rFonts w:asciiTheme="minorHAnsi" w:hAnsiTheme="minorHAnsi"/>
                <w:bCs/>
              </w:rPr>
            </w:pPr>
            <w:r>
              <w:rPr>
                <w:rFonts w:asciiTheme="minorHAnsi" w:hAnsiTheme="minorHAnsi"/>
              </w:rPr>
              <w:t xml:space="preserve">[REDACTED] </w:t>
            </w:r>
            <w:r w:rsidR="008466C4">
              <w:rPr>
                <w:rFonts w:asciiTheme="minorHAnsi" w:hAnsiTheme="minorHAnsi"/>
                <w:bCs/>
              </w:rPr>
              <w:t xml:space="preserve">the Chief Executive </w:t>
            </w:r>
            <w:r w:rsidR="00FC567C">
              <w:rPr>
                <w:rFonts w:asciiTheme="minorHAnsi" w:hAnsiTheme="minorHAnsi"/>
                <w:bCs/>
              </w:rPr>
              <w:t xml:space="preserve">confirmed that he would be meeting </w:t>
            </w:r>
            <w:r w:rsidR="00332672">
              <w:rPr>
                <w:rFonts w:asciiTheme="minorHAnsi" w:hAnsiTheme="minorHAnsi"/>
                <w:bCs/>
              </w:rPr>
              <w:t xml:space="preserve">with the Pro Vice-Chancellor </w:t>
            </w:r>
            <w:r w:rsidR="001E43DD">
              <w:rPr>
                <w:rFonts w:asciiTheme="minorHAnsi" w:hAnsiTheme="minorHAnsi"/>
                <w:bCs/>
              </w:rPr>
              <w:t xml:space="preserve">in December </w:t>
            </w:r>
            <w:r w:rsidR="00FC567C">
              <w:rPr>
                <w:rFonts w:asciiTheme="minorHAnsi" w:hAnsiTheme="minorHAnsi"/>
                <w:bCs/>
              </w:rPr>
              <w:t>to discuss strengthening the Teesside University College Partnership (TUCP).</w:t>
            </w:r>
          </w:p>
          <w:p w14:paraId="61685086" w14:textId="77777777" w:rsidR="008466C4" w:rsidRPr="00FA74AA" w:rsidRDefault="008466C4" w:rsidP="0073716A">
            <w:pPr>
              <w:spacing w:line="276" w:lineRule="auto"/>
              <w:jc w:val="both"/>
              <w:rPr>
                <w:rFonts w:asciiTheme="minorHAnsi" w:hAnsiTheme="minorHAnsi"/>
                <w:bCs/>
              </w:rPr>
            </w:pPr>
          </w:p>
          <w:p w14:paraId="02BBA6EE" w14:textId="717D5E2F" w:rsidR="00B62606" w:rsidRPr="00FA74AA" w:rsidRDefault="00700FFB" w:rsidP="0073716A">
            <w:pPr>
              <w:spacing w:line="276" w:lineRule="auto"/>
              <w:jc w:val="both"/>
              <w:rPr>
                <w:rFonts w:asciiTheme="minorHAnsi" w:hAnsiTheme="minorHAnsi"/>
                <w:bCs/>
              </w:rPr>
            </w:pPr>
            <w:r>
              <w:rPr>
                <w:rFonts w:asciiTheme="minorHAnsi" w:hAnsiTheme="minorHAnsi"/>
                <w:bCs/>
              </w:rPr>
              <w:t>Governor</w:t>
            </w:r>
            <w:r w:rsidR="00B62606" w:rsidRPr="00FA74AA">
              <w:rPr>
                <w:rFonts w:asciiTheme="minorHAnsi" w:hAnsiTheme="minorHAnsi"/>
                <w:bCs/>
              </w:rPr>
              <w:t xml:space="preserve">s </w:t>
            </w:r>
            <w:r w:rsidR="00B62606" w:rsidRPr="00FA74AA">
              <w:rPr>
                <w:rFonts w:asciiTheme="minorHAnsi" w:hAnsiTheme="minorHAnsi"/>
                <w:b/>
              </w:rPr>
              <w:t>noted</w:t>
            </w:r>
            <w:r w:rsidR="00B62606" w:rsidRPr="00FA74AA">
              <w:rPr>
                <w:rFonts w:asciiTheme="minorHAnsi" w:hAnsiTheme="minorHAnsi"/>
                <w:bCs/>
              </w:rPr>
              <w:t xml:space="preserve"> Non-Core Income at Period </w:t>
            </w:r>
            <w:r w:rsidR="00585AB4">
              <w:rPr>
                <w:rFonts w:asciiTheme="minorHAnsi" w:hAnsiTheme="minorHAnsi"/>
                <w:bCs/>
              </w:rPr>
              <w:t>2</w:t>
            </w:r>
            <w:r w:rsidR="00B62606" w:rsidRPr="00FA74AA">
              <w:rPr>
                <w:rFonts w:asciiTheme="minorHAnsi" w:hAnsiTheme="minorHAnsi"/>
                <w:bCs/>
              </w:rPr>
              <w:t>.</w:t>
            </w:r>
          </w:p>
          <w:p w14:paraId="73FFBA2C" w14:textId="77777777" w:rsidR="00B62606" w:rsidRPr="00FA74AA" w:rsidRDefault="00B62606" w:rsidP="0073716A">
            <w:pPr>
              <w:spacing w:line="276" w:lineRule="auto"/>
              <w:jc w:val="both"/>
              <w:rPr>
                <w:rFonts w:asciiTheme="minorHAnsi" w:hAnsiTheme="minorHAnsi"/>
                <w:bCs/>
              </w:rPr>
            </w:pPr>
          </w:p>
        </w:tc>
      </w:tr>
      <w:tr w:rsidR="00B62606" w:rsidRPr="004647CA" w14:paraId="033BCF14" w14:textId="77777777" w:rsidTr="00AC130A">
        <w:tc>
          <w:tcPr>
            <w:tcW w:w="579" w:type="pct"/>
            <w:shd w:val="clear" w:color="auto" w:fill="FFFFFF" w:themeFill="background1"/>
          </w:tcPr>
          <w:p w14:paraId="7BD56A9D" w14:textId="06BD7560"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73716A" w:rsidRPr="00FA74AA">
              <w:rPr>
                <w:rFonts w:asciiTheme="minorHAnsi" w:hAnsiTheme="minorHAnsi"/>
                <w:b/>
              </w:rPr>
              <w:t>2/</w:t>
            </w:r>
            <w:r w:rsidR="00585AB4">
              <w:rPr>
                <w:rFonts w:asciiTheme="minorHAnsi" w:hAnsiTheme="minorHAnsi"/>
                <w:b/>
              </w:rPr>
              <w:t>70</w:t>
            </w:r>
          </w:p>
        </w:tc>
        <w:tc>
          <w:tcPr>
            <w:tcW w:w="4421" w:type="pct"/>
            <w:shd w:val="clear" w:color="auto" w:fill="FFFFFF" w:themeFill="background1"/>
          </w:tcPr>
          <w:p w14:paraId="4567F5FB" w14:textId="6D31F68E"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585AB4">
              <w:rPr>
                <w:rFonts w:asciiTheme="minorHAnsi" w:hAnsiTheme="minorHAnsi"/>
                <w:b/>
              </w:rPr>
              <w:t>8</w:t>
            </w:r>
            <w:r w:rsidRPr="00FA74AA">
              <w:rPr>
                <w:rFonts w:asciiTheme="minorHAnsi" w:hAnsiTheme="minorHAnsi"/>
                <w:b/>
              </w:rPr>
              <w:t xml:space="preserve">.3 – </w:t>
            </w:r>
            <w:r w:rsidR="0073716A" w:rsidRPr="00FA74AA">
              <w:rPr>
                <w:rFonts w:asciiTheme="minorHAnsi" w:hAnsiTheme="minorHAnsi"/>
                <w:b/>
              </w:rPr>
              <w:t>High Needs</w:t>
            </w:r>
            <w:r w:rsidRPr="00FA74AA">
              <w:rPr>
                <w:rFonts w:asciiTheme="minorHAnsi" w:hAnsiTheme="minorHAnsi"/>
                <w:b/>
              </w:rPr>
              <w:t xml:space="preserve"> Income</w:t>
            </w:r>
          </w:p>
          <w:p w14:paraId="07581DF3" w14:textId="45941FD5" w:rsidR="00332672" w:rsidRDefault="00332672" w:rsidP="0073716A">
            <w:pPr>
              <w:spacing w:line="276" w:lineRule="auto"/>
              <w:jc w:val="both"/>
              <w:rPr>
                <w:rFonts w:asciiTheme="minorHAnsi" w:hAnsiTheme="minorHAnsi"/>
                <w:bCs/>
              </w:rPr>
            </w:pPr>
            <w:r>
              <w:rPr>
                <w:rFonts w:asciiTheme="minorHAnsi" w:hAnsiTheme="minorHAnsi"/>
                <w:bCs/>
              </w:rPr>
              <w:t xml:space="preserve">The group had an allocation of </w:t>
            </w:r>
            <w:r w:rsidR="00DB54E3">
              <w:rPr>
                <w:rFonts w:asciiTheme="minorHAnsi" w:hAnsiTheme="minorHAnsi"/>
              </w:rPr>
              <w:t xml:space="preserve">[REDACTED] </w:t>
            </w:r>
            <w:r>
              <w:rPr>
                <w:rFonts w:asciiTheme="minorHAnsi" w:hAnsiTheme="minorHAnsi"/>
                <w:bCs/>
              </w:rPr>
              <w:t>High Needs Element 2 fund</w:t>
            </w:r>
            <w:r w:rsidR="002152CD">
              <w:rPr>
                <w:rFonts w:asciiTheme="minorHAnsi" w:hAnsiTheme="minorHAnsi"/>
                <w:bCs/>
              </w:rPr>
              <w:t>ed places</w:t>
            </w:r>
            <w:r>
              <w:rPr>
                <w:rFonts w:asciiTheme="minorHAnsi" w:hAnsiTheme="minorHAnsi"/>
                <w:bCs/>
              </w:rPr>
              <w:t xml:space="preserve"> for 2022-23</w:t>
            </w:r>
            <w:r w:rsidR="002152CD">
              <w:rPr>
                <w:rFonts w:asciiTheme="minorHAnsi" w:hAnsiTheme="minorHAnsi"/>
                <w:bCs/>
              </w:rPr>
              <w:t>, with this income guaranteed</w:t>
            </w:r>
            <w:r w:rsidR="001E43DD">
              <w:rPr>
                <w:rFonts w:asciiTheme="minorHAnsi" w:hAnsiTheme="minorHAnsi"/>
                <w:bCs/>
              </w:rPr>
              <w:t xml:space="preserve">; </w:t>
            </w:r>
            <w:r w:rsidR="002152CD">
              <w:rPr>
                <w:rFonts w:asciiTheme="minorHAnsi" w:hAnsiTheme="minorHAnsi"/>
                <w:bCs/>
              </w:rPr>
              <w:t xml:space="preserve">to date, </w:t>
            </w:r>
            <w:r w:rsidR="00DB54E3">
              <w:rPr>
                <w:rFonts w:asciiTheme="minorHAnsi" w:hAnsiTheme="minorHAnsi"/>
              </w:rPr>
              <w:t xml:space="preserve">[REDACTED] </w:t>
            </w:r>
            <w:r w:rsidR="002152CD">
              <w:rPr>
                <w:rFonts w:asciiTheme="minorHAnsi" w:hAnsiTheme="minorHAnsi"/>
                <w:bCs/>
              </w:rPr>
              <w:t xml:space="preserve">Annex 1 applications for Element 3 funding had been submitted to the relevant local authorities, with approvals expected to be complete by the end of November 2022. The College Principal RCC commented on the pleasing growth in High Needs provision and income. </w:t>
            </w:r>
          </w:p>
          <w:p w14:paraId="3498A0F8" w14:textId="5E6427E7" w:rsidR="00B93299" w:rsidRDefault="00B93299" w:rsidP="0073716A">
            <w:pPr>
              <w:spacing w:line="276" w:lineRule="auto"/>
              <w:jc w:val="both"/>
              <w:rPr>
                <w:rFonts w:asciiTheme="minorHAnsi" w:hAnsiTheme="minorHAnsi"/>
                <w:bCs/>
              </w:rPr>
            </w:pPr>
          </w:p>
          <w:p w14:paraId="34E15B5B" w14:textId="3A409577" w:rsidR="002152CD" w:rsidRDefault="002152CD" w:rsidP="0073716A">
            <w:pPr>
              <w:spacing w:line="276" w:lineRule="auto"/>
              <w:jc w:val="both"/>
              <w:rPr>
                <w:rFonts w:asciiTheme="minorHAnsi" w:hAnsiTheme="minorHAnsi"/>
                <w:bCs/>
              </w:rPr>
            </w:pPr>
            <w:r>
              <w:rPr>
                <w:rFonts w:asciiTheme="minorHAnsi" w:hAnsiTheme="minorHAnsi"/>
                <w:bCs/>
              </w:rPr>
              <w:t>The use of l</w:t>
            </w:r>
            <w:r w:rsidR="00B93299">
              <w:rPr>
                <w:rFonts w:asciiTheme="minorHAnsi" w:hAnsiTheme="minorHAnsi"/>
                <w:bCs/>
              </w:rPr>
              <w:t xml:space="preserve">ocal authority </w:t>
            </w:r>
            <w:r>
              <w:rPr>
                <w:rFonts w:asciiTheme="minorHAnsi" w:hAnsiTheme="minorHAnsi"/>
                <w:bCs/>
              </w:rPr>
              <w:t>schools</w:t>
            </w:r>
            <w:r w:rsidR="00AD71A3">
              <w:rPr>
                <w:rFonts w:asciiTheme="minorHAnsi" w:hAnsiTheme="minorHAnsi"/>
                <w:bCs/>
              </w:rPr>
              <w:t>’</w:t>
            </w:r>
            <w:r>
              <w:rPr>
                <w:rFonts w:asciiTheme="minorHAnsi" w:hAnsiTheme="minorHAnsi"/>
                <w:bCs/>
              </w:rPr>
              <w:t xml:space="preserve"> budgets to cross-subsidise </w:t>
            </w:r>
            <w:r w:rsidR="00B93299">
              <w:rPr>
                <w:rFonts w:asciiTheme="minorHAnsi" w:hAnsiTheme="minorHAnsi"/>
                <w:bCs/>
              </w:rPr>
              <w:t xml:space="preserve">High Needs </w:t>
            </w:r>
            <w:r>
              <w:rPr>
                <w:rFonts w:asciiTheme="minorHAnsi" w:hAnsiTheme="minorHAnsi"/>
                <w:bCs/>
              </w:rPr>
              <w:t xml:space="preserve">places was discussed, with budgetary pressures bringing higher demand for High Needs provision in-area and within mainstream provision to reduce </w:t>
            </w:r>
            <w:r w:rsidR="001E43DD">
              <w:rPr>
                <w:rFonts w:asciiTheme="minorHAnsi" w:hAnsiTheme="minorHAnsi"/>
                <w:bCs/>
              </w:rPr>
              <w:t xml:space="preserve">local authority </w:t>
            </w:r>
            <w:r>
              <w:rPr>
                <w:rFonts w:asciiTheme="minorHAnsi" w:hAnsiTheme="minorHAnsi"/>
                <w:bCs/>
              </w:rPr>
              <w:t xml:space="preserve">expenditure. </w:t>
            </w:r>
          </w:p>
          <w:p w14:paraId="2B13D6B6" w14:textId="77777777" w:rsidR="002152CD" w:rsidRDefault="002152CD" w:rsidP="0073716A">
            <w:pPr>
              <w:spacing w:line="276" w:lineRule="auto"/>
              <w:jc w:val="both"/>
              <w:rPr>
                <w:rFonts w:asciiTheme="minorHAnsi" w:hAnsiTheme="minorHAnsi"/>
                <w:bCs/>
              </w:rPr>
            </w:pPr>
          </w:p>
          <w:p w14:paraId="41B77498" w14:textId="0640F34A" w:rsidR="00B62606" w:rsidRPr="00FA74AA" w:rsidRDefault="00700FFB" w:rsidP="00EA1BAD">
            <w:pPr>
              <w:spacing w:line="276" w:lineRule="auto"/>
              <w:jc w:val="both"/>
              <w:rPr>
                <w:rFonts w:asciiTheme="minorHAnsi" w:hAnsiTheme="minorHAnsi"/>
                <w:bCs/>
              </w:rPr>
            </w:pPr>
            <w:r>
              <w:rPr>
                <w:rFonts w:asciiTheme="minorHAnsi" w:hAnsiTheme="minorHAnsi"/>
                <w:bCs/>
              </w:rPr>
              <w:t>Governor</w:t>
            </w:r>
            <w:r w:rsidR="00B62606" w:rsidRPr="00FA74AA">
              <w:rPr>
                <w:rFonts w:asciiTheme="minorHAnsi" w:hAnsiTheme="minorHAnsi"/>
                <w:bCs/>
              </w:rPr>
              <w:t xml:space="preserve">s </w:t>
            </w:r>
            <w:r w:rsidR="00B62606" w:rsidRPr="00FA74AA">
              <w:rPr>
                <w:rFonts w:asciiTheme="minorHAnsi" w:hAnsiTheme="minorHAnsi"/>
                <w:b/>
              </w:rPr>
              <w:t>noted</w:t>
            </w:r>
            <w:r w:rsidR="00B62606" w:rsidRPr="00FA74AA">
              <w:rPr>
                <w:rFonts w:asciiTheme="minorHAnsi" w:hAnsiTheme="minorHAnsi"/>
                <w:bCs/>
              </w:rPr>
              <w:t xml:space="preserve"> </w:t>
            </w:r>
            <w:r w:rsidR="0073716A" w:rsidRPr="00FA74AA">
              <w:rPr>
                <w:rFonts w:asciiTheme="minorHAnsi" w:hAnsiTheme="minorHAnsi"/>
                <w:bCs/>
              </w:rPr>
              <w:t>High Needs</w:t>
            </w:r>
            <w:r w:rsidR="00B62606" w:rsidRPr="00FA74AA">
              <w:rPr>
                <w:rFonts w:asciiTheme="minorHAnsi" w:hAnsiTheme="minorHAnsi"/>
                <w:bCs/>
              </w:rPr>
              <w:t xml:space="preserve"> Income at Period </w:t>
            </w:r>
            <w:r w:rsidR="00585AB4">
              <w:rPr>
                <w:rFonts w:asciiTheme="minorHAnsi" w:hAnsiTheme="minorHAnsi"/>
                <w:bCs/>
              </w:rPr>
              <w:t>2</w:t>
            </w:r>
            <w:r w:rsidR="00B62606" w:rsidRPr="00FA74AA">
              <w:rPr>
                <w:rFonts w:asciiTheme="minorHAnsi" w:hAnsiTheme="minorHAnsi"/>
                <w:bCs/>
              </w:rPr>
              <w:t xml:space="preserve">. </w:t>
            </w:r>
          </w:p>
          <w:p w14:paraId="7EA46175" w14:textId="6DD4746F" w:rsidR="00EA1BAD" w:rsidRPr="00FA74AA" w:rsidRDefault="00EA1BAD" w:rsidP="00EA1BAD">
            <w:pPr>
              <w:spacing w:line="276" w:lineRule="auto"/>
              <w:jc w:val="both"/>
              <w:rPr>
                <w:rFonts w:asciiTheme="minorHAnsi" w:hAnsiTheme="minorHAnsi"/>
                <w:bCs/>
              </w:rPr>
            </w:pPr>
          </w:p>
        </w:tc>
      </w:tr>
      <w:tr w:rsidR="00854DC1" w:rsidRPr="004647CA" w14:paraId="19C82BE4" w14:textId="77777777" w:rsidTr="00AC130A">
        <w:tc>
          <w:tcPr>
            <w:tcW w:w="579" w:type="pct"/>
            <w:shd w:val="clear" w:color="auto" w:fill="FFFFFF" w:themeFill="background1"/>
          </w:tcPr>
          <w:p w14:paraId="2883D243" w14:textId="346B9BAB" w:rsidR="00854DC1" w:rsidRPr="00FA74AA" w:rsidRDefault="00854DC1" w:rsidP="0073716A">
            <w:pPr>
              <w:spacing w:line="271" w:lineRule="auto"/>
              <w:rPr>
                <w:rFonts w:asciiTheme="minorHAnsi" w:hAnsiTheme="minorHAnsi"/>
                <w:b/>
              </w:rPr>
            </w:pPr>
            <w:r w:rsidRPr="00FA74AA">
              <w:rPr>
                <w:rFonts w:asciiTheme="minorHAnsi" w:hAnsiTheme="minorHAnsi"/>
                <w:b/>
              </w:rPr>
              <w:t>F2</w:t>
            </w:r>
            <w:r w:rsidR="0073716A" w:rsidRPr="00FA74AA">
              <w:rPr>
                <w:rFonts w:asciiTheme="minorHAnsi" w:hAnsiTheme="minorHAnsi"/>
                <w:b/>
              </w:rPr>
              <w:t>2/</w:t>
            </w:r>
            <w:r w:rsidR="00585AB4">
              <w:rPr>
                <w:rFonts w:asciiTheme="minorHAnsi" w:hAnsiTheme="minorHAnsi"/>
                <w:b/>
              </w:rPr>
              <w:t>71</w:t>
            </w:r>
          </w:p>
        </w:tc>
        <w:tc>
          <w:tcPr>
            <w:tcW w:w="4421" w:type="pct"/>
            <w:shd w:val="clear" w:color="auto" w:fill="FFFFFF" w:themeFill="background1"/>
          </w:tcPr>
          <w:p w14:paraId="64261D52" w14:textId="6E01AC0B" w:rsidR="00854DC1" w:rsidRPr="00FA74AA" w:rsidRDefault="00854DC1" w:rsidP="0073716A">
            <w:pPr>
              <w:spacing w:after="120" w:line="276" w:lineRule="auto"/>
              <w:jc w:val="both"/>
              <w:rPr>
                <w:rFonts w:asciiTheme="minorHAnsi" w:hAnsiTheme="minorHAnsi"/>
                <w:b/>
              </w:rPr>
            </w:pPr>
            <w:r w:rsidRPr="00FA74AA">
              <w:rPr>
                <w:rFonts w:asciiTheme="minorHAnsi" w:hAnsiTheme="minorHAnsi"/>
                <w:b/>
              </w:rPr>
              <w:t xml:space="preserve">Agenda Item </w:t>
            </w:r>
            <w:r w:rsidR="00585AB4">
              <w:rPr>
                <w:rFonts w:asciiTheme="minorHAnsi" w:hAnsiTheme="minorHAnsi"/>
                <w:b/>
              </w:rPr>
              <w:t>8</w:t>
            </w:r>
            <w:r w:rsidRPr="00FA74AA">
              <w:rPr>
                <w:rFonts w:asciiTheme="minorHAnsi" w:hAnsiTheme="minorHAnsi"/>
                <w:b/>
              </w:rPr>
              <w:t>.4 – Learner Support Funds</w:t>
            </w:r>
          </w:p>
          <w:p w14:paraId="2C0151A1" w14:textId="4E461514" w:rsidR="00EA1BAD" w:rsidRDefault="00AD71A3" w:rsidP="00EA1BAD">
            <w:pPr>
              <w:spacing w:line="276" w:lineRule="auto"/>
              <w:jc w:val="both"/>
              <w:rPr>
                <w:rFonts w:asciiTheme="minorHAnsi" w:hAnsiTheme="minorHAnsi"/>
              </w:rPr>
            </w:pPr>
            <w:r>
              <w:rPr>
                <w:rFonts w:asciiTheme="minorHAnsi" w:hAnsiTheme="minorHAnsi"/>
              </w:rPr>
              <w:t xml:space="preserve">Learner Support Funds, allocated by the ESFA, were forecast in line with budget; future reports would include specific examples of how the funds were used to support students to help them stay in </w:t>
            </w:r>
            <w:r w:rsidR="00C97118">
              <w:rPr>
                <w:rFonts w:asciiTheme="minorHAnsi" w:hAnsiTheme="minorHAnsi"/>
              </w:rPr>
              <w:t>education</w:t>
            </w:r>
            <w:r>
              <w:rPr>
                <w:rFonts w:asciiTheme="minorHAnsi" w:hAnsiTheme="minorHAnsi"/>
              </w:rPr>
              <w:t xml:space="preserve"> and achieve their goals.</w:t>
            </w:r>
          </w:p>
          <w:p w14:paraId="5C676E55" w14:textId="77777777" w:rsidR="00B93299" w:rsidRPr="00FA74AA" w:rsidRDefault="00B93299" w:rsidP="00EA1BAD">
            <w:pPr>
              <w:spacing w:line="276" w:lineRule="auto"/>
              <w:jc w:val="both"/>
              <w:rPr>
                <w:rFonts w:asciiTheme="minorHAnsi" w:hAnsiTheme="minorHAnsi"/>
              </w:rPr>
            </w:pPr>
          </w:p>
          <w:p w14:paraId="658040F8" w14:textId="16B2B394" w:rsidR="00854DC1" w:rsidRPr="00FA74AA" w:rsidRDefault="00700FFB" w:rsidP="00EA1BAD">
            <w:pPr>
              <w:spacing w:line="276" w:lineRule="auto"/>
              <w:jc w:val="both"/>
              <w:rPr>
                <w:rFonts w:asciiTheme="minorHAnsi" w:hAnsiTheme="minorHAnsi"/>
              </w:rPr>
            </w:pPr>
            <w:r>
              <w:rPr>
                <w:rFonts w:asciiTheme="minorHAnsi" w:hAnsiTheme="minorHAnsi"/>
              </w:rPr>
              <w:t>Governor</w:t>
            </w:r>
            <w:r w:rsidR="006A5917" w:rsidRPr="00FA74AA">
              <w:rPr>
                <w:rFonts w:asciiTheme="minorHAnsi" w:hAnsiTheme="minorHAnsi"/>
              </w:rPr>
              <w:t xml:space="preserve">s </w:t>
            </w:r>
            <w:r w:rsidR="006A5917" w:rsidRPr="00FA74AA">
              <w:rPr>
                <w:rFonts w:asciiTheme="minorHAnsi" w:hAnsiTheme="minorHAnsi"/>
                <w:b/>
              </w:rPr>
              <w:t xml:space="preserve">noted </w:t>
            </w:r>
            <w:r w:rsidR="006A5917" w:rsidRPr="00FA74AA">
              <w:rPr>
                <w:rFonts w:asciiTheme="minorHAnsi" w:hAnsiTheme="minorHAnsi"/>
              </w:rPr>
              <w:t xml:space="preserve">Learner Support Funds income at Period </w:t>
            </w:r>
            <w:r w:rsidR="00585AB4">
              <w:rPr>
                <w:rFonts w:asciiTheme="minorHAnsi" w:hAnsiTheme="minorHAnsi"/>
              </w:rPr>
              <w:t>2</w:t>
            </w:r>
            <w:r w:rsidR="00824505" w:rsidRPr="00FA74AA">
              <w:rPr>
                <w:rFonts w:asciiTheme="minorHAnsi" w:hAnsiTheme="minorHAnsi"/>
              </w:rPr>
              <w:t>.</w:t>
            </w:r>
          </w:p>
          <w:p w14:paraId="253FC07C" w14:textId="49A54CCD" w:rsidR="00EA1BAD" w:rsidRPr="00FA74AA" w:rsidRDefault="00EA1BAD" w:rsidP="00EA1BAD">
            <w:pPr>
              <w:spacing w:line="276" w:lineRule="auto"/>
              <w:jc w:val="both"/>
              <w:rPr>
                <w:rFonts w:asciiTheme="minorHAnsi" w:hAnsiTheme="minorHAnsi"/>
              </w:rPr>
            </w:pPr>
          </w:p>
        </w:tc>
      </w:tr>
      <w:tr w:rsidR="00B62606" w:rsidRPr="004647CA" w14:paraId="6F6D9CE6" w14:textId="77777777" w:rsidTr="00AC130A">
        <w:tc>
          <w:tcPr>
            <w:tcW w:w="579" w:type="pct"/>
            <w:shd w:val="clear" w:color="auto" w:fill="FFFFFF" w:themeFill="background1"/>
          </w:tcPr>
          <w:p w14:paraId="2F489150" w14:textId="4ECBE9A9"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73716A" w:rsidRPr="00FA74AA">
              <w:rPr>
                <w:rFonts w:asciiTheme="minorHAnsi" w:hAnsiTheme="minorHAnsi"/>
                <w:b/>
              </w:rPr>
              <w:t>2/</w:t>
            </w:r>
            <w:r w:rsidR="00585AB4">
              <w:rPr>
                <w:rFonts w:asciiTheme="minorHAnsi" w:hAnsiTheme="minorHAnsi"/>
                <w:b/>
              </w:rPr>
              <w:t>72</w:t>
            </w:r>
          </w:p>
        </w:tc>
        <w:tc>
          <w:tcPr>
            <w:tcW w:w="4421" w:type="pct"/>
            <w:shd w:val="clear" w:color="auto" w:fill="FFFFFF" w:themeFill="background1"/>
          </w:tcPr>
          <w:p w14:paraId="0DFB687B" w14:textId="64F1A040"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585AB4">
              <w:rPr>
                <w:rFonts w:asciiTheme="minorHAnsi" w:hAnsiTheme="minorHAnsi"/>
                <w:b/>
              </w:rPr>
              <w:t>8</w:t>
            </w:r>
            <w:r w:rsidRPr="00FA74AA">
              <w:rPr>
                <w:rFonts w:asciiTheme="minorHAnsi" w:hAnsiTheme="minorHAnsi"/>
                <w:b/>
              </w:rPr>
              <w:t>.</w:t>
            </w:r>
            <w:r w:rsidR="00854DC1" w:rsidRPr="00FA74AA">
              <w:rPr>
                <w:rFonts w:asciiTheme="minorHAnsi" w:hAnsiTheme="minorHAnsi"/>
                <w:b/>
              </w:rPr>
              <w:t>5</w:t>
            </w:r>
            <w:r w:rsidRPr="00FA74AA">
              <w:rPr>
                <w:rFonts w:asciiTheme="minorHAnsi" w:hAnsiTheme="minorHAnsi"/>
                <w:b/>
              </w:rPr>
              <w:t xml:space="preserve"> – Capital Grants</w:t>
            </w:r>
          </w:p>
          <w:p w14:paraId="4C706E4D" w14:textId="5AF6A15D" w:rsidR="00AD71A3" w:rsidRDefault="00AD71A3" w:rsidP="0073716A">
            <w:pPr>
              <w:spacing w:line="276" w:lineRule="auto"/>
              <w:jc w:val="both"/>
              <w:rPr>
                <w:rFonts w:asciiTheme="minorHAnsi" w:hAnsiTheme="minorHAnsi"/>
                <w:bCs/>
              </w:rPr>
            </w:pPr>
            <w:r>
              <w:rPr>
                <w:rFonts w:asciiTheme="minorHAnsi" w:hAnsiTheme="minorHAnsi"/>
                <w:bCs/>
              </w:rPr>
              <w:lastRenderedPageBreak/>
              <w:t>Capital Grants received by the college were released to the Income and Expenditure account on a monthly basis in line with the depreciation of the capital assets purchased relating to the grant</w:t>
            </w:r>
            <w:r w:rsidR="000D57EE">
              <w:rPr>
                <w:rFonts w:asciiTheme="minorHAnsi" w:hAnsiTheme="minorHAnsi"/>
                <w:bCs/>
              </w:rPr>
              <w:t xml:space="preserve">; this was </w:t>
            </w:r>
            <w:r>
              <w:rPr>
                <w:rFonts w:asciiTheme="minorHAnsi" w:hAnsiTheme="minorHAnsi"/>
                <w:bCs/>
              </w:rPr>
              <w:t>a non-cash item on the balance sheet</w:t>
            </w:r>
            <w:r w:rsidR="00C97118">
              <w:rPr>
                <w:rFonts w:asciiTheme="minorHAnsi" w:hAnsiTheme="minorHAnsi"/>
                <w:bCs/>
              </w:rPr>
              <w:t xml:space="preserve"> and</w:t>
            </w:r>
            <w:r>
              <w:rPr>
                <w:rFonts w:asciiTheme="minorHAnsi" w:hAnsiTheme="minorHAnsi"/>
                <w:bCs/>
              </w:rPr>
              <w:t xml:space="preserve"> </w:t>
            </w:r>
            <w:r w:rsidR="00C97118">
              <w:rPr>
                <w:rFonts w:asciiTheme="minorHAnsi" w:hAnsiTheme="minorHAnsi"/>
                <w:bCs/>
              </w:rPr>
              <w:t>fluctuated</w:t>
            </w:r>
            <w:r>
              <w:rPr>
                <w:rFonts w:asciiTheme="minorHAnsi" w:hAnsiTheme="minorHAnsi"/>
                <w:bCs/>
              </w:rPr>
              <w:t xml:space="preserve"> according to the timing of depreciation. </w:t>
            </w:r>
          </w:p>
          <w:p w14:paraId="42C18033" w14:textId="77777777" w:rsidR="001E7029" w:rsidRDefault="001E7029" w:rsidP="0073716A">
            <w:pPr>
              <w:spacing w:line="276" w:lineRule="auto"/>
              <w:jc w:val="both"/>
              <w:rPr>
                <w:rFonts w:asciiTheme="minorHAnsi" w:hAnsiTheme="minorHAnsi"/>
                <w:bCs/>
              </w:rPr>
            </w:pPr>
          </w:p>
          <w:p w14:paraId="00E3F5ED" w14:textId="287C099A" w:rsidR="00B62606" w:rsidRPr="00FA74AA" w:rsidRDefault="00700FFB" w:rsidP="0073716A">
            <w:pPr>
              <w:spacing w:line="276" w:lineRule="auto"/>
              <w:jc w:val="both"/>
              <w:rPr>
                <w:rFonts w:asciiTheme="minorHAnsi" w:hAnsiTheme="minorHAnsi"/>
                <w:bCs/>
              </w:rPr>
            </w:pPr>
            <w:r>
              <w:rPr>
                <w:rFonts w:asciiTheme="minorHAnsi" w:hAnsiTheme="minorHAnsi"/>
                <w:bCs/>
              </w:rPr>
              <w:t>Governor</w:t>
            </w:r>
            <w:r w:rsidR="00B62606" w:rsidRPr="00FA74AA">
              <w:rPr>
                <w:rFonts w:asciiTheme="minorHAnsi" w:hAnsiTheme="minorHAnsi"/>
                <w:bCs/>
              </w:rPr>
              <w:t xml:space="preserve">s </w:t>
            </w:r>
            <w:r w:rsidR="00B62606" w:rsidRPr="00FA74AA">
              <w:rPr>
                <w:rFonts w:asciiTheme="minorHAnsi" w:hAnsiTheme="minorHAnsi"/>
                <w:b/>
              </w:rPr>
              <w:t xml:space="preserve">noted </w:t>
            </w:r>
            <w:r w:rsidR="00B62606" w:rsidRPr="00FA74AA">
              <w:rPr>
                <w:rFonts w:asciiTheme="minorHAnsi" w:hAnsiTheme="minorHAnsi"/>
                <w:bCs/>
              </w:rPr>
              <w:t xml:space="preserve">Capital Grants Income at Period </w:t>
            </w:r>
            <w:r w:rsidR="00585AB4">
              <w:rPr>
                <w:rFonts w:asciiTheme="minorHAnsi" w:hAnsiTheme="minorHAnsi"/>
                <w:bCs/>
              </w:rPr>
              <w:t>2</w:t>
            </w:r>
            <w:r w:rsidR="00B62606" w:rsidRPr="00FA74AA">
              <w:rPr>
                <w:rFonts w:asciiTheme="minorHAnsi" w:hAnsiTheme="minorHAnsi"/>
                <w:bCs/>
              </w:rPr>
              <w:t>.</w:t>
            </w:r>
          </w:p>
          <w:p w14:paraId="445E4443" w14:textId="77777777" w:rsidR="00B62606" w:rsidRPr="00FA74AA" w:rsidRDefault="00B62606" w:rsidP="0073716A">
            <w:pPr>
              <w:spacing w:line="276" w:lineRule="auto"/>
              <w:jc w:val="both"/>
              <w:rPr>
                <w:rFonts w:asciiTheme="minorHAnsi" w:hAnsiTheme="minorHAnsi"/>
                <w:bCs/>
              </w:rPr>
            </w:pPr>
          </w:p>
        </w:tc>
      </w:tr>
      <w:tr w:rsidR="00B62606" w:rsidRPr="004647CA" w14:paraId="6D9019C3" w14:textId="77777777" w:rsidTr="00AC130A">
        <w:tc>
          <w:tcPr>
            <w:tcW w:w="579" w:type="pct"/>
            <w:shd w:val="clear" w:color="auto" w:fill="FFFFFF" w:themeFill="background1"/>
          </w:tcPr>
          <w:p w14:paraId="5B2911B3" w14:textId="29FC8DA8" w:rsidR="00B62606" w:rsidRPr="00FA74AA" w:rsidRDefault="00B62606" w:rsidP="0073716A">
            <w:pPr>
              <w:spacing w:line="271" w:lineRule="auto"/>
              <w:rPr>
                <w:rFonts w:asciiTheme="minorHAnsi" w:hAnsiTheme="minorHAnsi"/>
                <w:b/>
              </w:rPr>
            </w:pPr>
            <w:r w:rsidRPr="00FA74AA">
              <w:rPr>
                <w:rFonts w:asciiTheme="minorHAnsi" w:hAnsiTheme="minorHAnsi"/>
                <w:b/>
              </w:rPr>
              <w:lastRenderedPageBreak/>
              <w:t>F2</w:t>
            </w:r>
            <w:r w:rsidR="00C853FE" w:rsidRPr="00FA74AA">
              <w:rPr>
                <w:rFonts w:asciiTheme="minorHAnsi" w:hAnsiTheme="minorHAnsi"/>
                <w:b/>
              </w:rPr>
              <w:t>2/</w:t>
            </w:r>
            <w:r w:rsidR="00585AB4">
              <w:rPr>
                <w:rFonts w:asciiTheme="minorHAnsi" w:hAnsiTheme="minorHAnsi"/>
                <w:b/>
              </w:rPr>
              <w:t>73</w:t>
            </w:r>
          </w:p>
        </w:tc>
        <w:tc>
          <w:tcPr>
            <w:tcW w:w="4421" w:type="pct"/>
            <w:shd w:val="clear" w:color="auto" w:fill="FFFFFF" w:themeFill="background1"/>
          </w:tcPr>
          <w:p w14:paraId="5198DA77" w14:textId="3923F842"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585AB4">
              <w:rPr>
                <w:rFonts w:asciiTheme="minorHAnsi" w:hAnsiTheme="minorHAnsi"/>
                <w:b/>
              </w:rPr>
              <w:t>8</w:t>
            </w:r>
            <w:r w:rsidRPr="00FA74AA">
              <w:rPr>
                <w:rFonts w:asciiTheme="minorHAnsi" w:hAnsiTheme="minorHAnsi"/>
                <w:b/>
              </w:rPr>
              <w:t>.</w:t>
            </w:r>
            <w:r w:rsidR="00854DC1" w:rsidRPr="00FA74AA">
              <w:rPr>
                <w:rFonts w:asciiTheme="minorHAnsi" w:hAnsiTheme="minorHAnsi"/>
                <w:b/>
              </w:rPr>
              <w:t>6</w:t>
            </w:r>
            <w:r w:rsidRPr="00FA74AA">
              <w:rPr>
                <w:rFonts w:asciiTheme="minorHAnsi" w:hAnsiTheme="minorHAnsi"/>
                <w:b/>
              </w:rPr>
              <w:t xml:space="preserve"> – Project Income</w:t>
            </w:r>
          </w:p>
          <w:p w14:paraId="16053552" w14:textId="3BBDA9EA" w:rsidR="001E43DD" w:rsidRDefault="001E43DD" w:rsidP="0073716A">
            <w:pPr>
              <w:spacing w:line="276" w:lineRule="auto"/>
              <w:jc w:val="both"/>
              <w:rPr>
                <w:rFonts w:asciiTheme="minorHAnsi" w:hAnsiTheme="minorHAnsi"/>
                <w:bCs/>
              </w:rPr>
            </w:pPr>
            <w:r>
              <w:rPr>
                <w:rFonts w:asciiTheme="minorHAnsi" w:hAnsiTheme="minorHAnsi"/>
                <w:bCs/>
              </w:rPr>
              <w:t xml:space="preserve">Project income was forecast to deliver above budget due to additional projects not originally factored in; these included Skills Development Fund (SDF) Round 2, Skills Bootcamps Wave 3 and Education and Training Foundation (ETF) mentoring projects. Forecast year end income included SDF revenue funding but not capital funding </w:t>
            </w:r>
            <w:r w:rsidR="00DB54E3">
              <w:rPr>
                <w:rFonts w:asciiTheme="minorHAnsi" w:hAnsiTheme="minorHAnsi"/>
              </w:rPr>
              <w:t>[REDACTED]</w:t>
            </w:r>
            <w:r>
              <w:rPr>
                <w:rFonts w:asciiTheme="minorHAnsi" w:hAnsiTheme="minorHAnsi"/>
                <w:bCs/>
              </w:rPr>
              <w:t xml:space="preserve">. A Skills Bootcamps Wave 4 bid </w:t>
            </w:r>
            <w:r w:rsidR="00787A8B">
              <w:rPr>
                <w:rFonts w:asciiTheme="minorHAnsi" w:hAnsiTheme="minorHAnsi"/>
                <w:bCs/>
              </w:rPr>
              <w:t xml:space="preserve">aligned to renewables, clean energy and health priorities </w:t>
            </w:r>
            <w:r>
              <w:rPr>
                <w:rFonts w:asciiTheme="minorHAnsi" w:hAnsiTheme="minorHAnsi"/>
                <w:bCs/>
              </w:rPr>
              <w:t xml:space="preserve">had been submitted to </w:t>
            </w:r>
            <w:r w:rsidR="00787A8B">
              <w:rPr>
                <w:rFonts w:asciiTheme="minorHAnsi" w:hAnsiTheme="minorHAnsi"/>
                <w:bCs/>
              </w:rPr>
              <w:t>TVCA for the period April to July 2023.</w:t>
            </w:r>
          </w:p>
          <w:p w14:paraId="68330A39" w14:textId="091C0E7E" w:rsidR="001E7029" w:rsidRDefault="001E7029" w:rsidP="0073716A">
            <w:pPr>
              <w:spacing w:line="276" w:lineRule="auto"/>
              <w:jc w:val="both"/>
              <w:rPr>
                <w:rFonts w:asciiTheme="minorHAnsi" w:hAnsiTheme="minorHAnsi"/>
                <w:bCs/>
              </w:rPr>
            </w:pPr>
          </w:p>
          <w:p w14:paraId="1464ACD3" w14:textId="4CC4413D" w:rsidR="001E7029" w:rsidRDefault="001E7029" w:rsidP="0073716A">
            <w:pPr>
              <w:spacing w:line="276" w:lineRule="auto"/>
              <w:jc w:val="both"/>
              <w:rPr>
                <w:rFonts w:asciiTheme="minorHAnsi" w:hAnsiTheme="minorHAnsi"/>
                <w:bCs/>
              </w:rPr>
            </w:pPr>
            <w:r>
              <w:rPr>
                <w:rFonts w:asciiTheme="minorHAnsi" w:hAnsiTheme="minorHAnsi"/>
                <w:bCs/>
              </w:rPr>
              <w:t xml:space="preserve">In response to a governor’s question about associated staffing costs, the College Principal RCC confirmed that any increased staffing costs would be covered by the </w:t>
            </w:r>
            <w:r w:rsidR="00787A8B">
              <w:rPr>
                <w:rFonts w:asciiTheme="minorHAnsi" w:hAnsiTheme="minorHAnsi"/>
                <w:bCs/>
              </w:rPr>
              <w:t>additional</w:t>
            </w:r>
            <w:r>
              <w:rPr>
                <w:rFonts w:asciiTheme="minorHAnsi" w:hAnsiTheme="minorHAnsi"/>
                <w:bCs/>
              </w:rPr>
              <w:t xml:space="preserve"> revenue.</w:t>
            </w:r>
          </w:p>
          <w:p w14:paraId="58AF8CF2" w14:textId="77777777" w:rsidR="001E7029" w:rsidRPr="00FA74AA" w:rsidRDefault="001E7029" w:rsidP="0073716A">
            <w:pPr>
              <w:spacing w:line="276" w:lineRule="auto"/>
              <w:jc w:val="both"/>
              <w:rPr>
                <w:rFonts w:asciiTheme="minorHAnsi" w:hAnsiTheme="minorHAnsi"/>
                <w:bCs/>
              </w:rPr>
            </w:pPr>
          </w:p>
          <w:p w14:paraId="41DC4F7B" w14:textId="0A62F682" w:rsidR="00B62606" w:rsidRPr="00FA74AA" w:rsidRDefault="00700FFB" w:rsidP="00BB0A4B">
            <w:pPr>
              <w:spacing w:line="276" w:lineRule="auto"/>
              <w:jc w:val="both"/>
              <w:rPr>
                <w:rFonts w:asciiTheme="minorHAnsi" w:hAnsiTheme="minorHAnsi"/>
                <w:bCs/>
              </w:rPr>
            </w:pPr>
            <w:r>
              <w:rPr>
                <w:rFonts w:asciiTheme="minorHAnsi" w:hAnsiTheme="minorHAnsi"/>
                <w:bCs/>
              </w:rPr>
              <w:t>Governor</w:t>
            </w:r>
            <w:r w:rsidR="00B62606" w:rsidRPr="00FA74AA">
              <w:rPr>
                <w:rFonts w:asciiTheme="minorHAnsi" w:hAnsiTheme="minorHAnsi"/>
                <w:bCs/>
              </w:rPr>
              <w:t xml:space="preserve">s </w:t>
            </w:r>
            <w:r w:rsidR="00B62606" w:rsidRPr="00FA74AA">
              <w:rPr>
                <w:rFonts w:asciiTheme="minorHAnsi" w:hAnsiTheme="minorHAnsi"/>
                <w:b/>
              </w:rPr>
              <w:t>noted</w:t>
            </w:r>
            <w:r w:rsidR="00B62606" w:rsidRPr="00FA74AA">
              <w:rPr>
                <w:rFonts w:asciiTheme="minorHAnsi" w:hAnsiTheme="minorHAnsi"/>
                <w:bCs/>
              </w:rPr>
              <w:t xml:space="preserve"> Project Income at Period </w:t>
            </w:r>
            <w:r w:rsidR="00D70FD2">
              <w:rPr>
                <w:rFonts w:asciiTheme="minorHAnsi" w:hAnsiTheme="minorHAnsi"/>
                <w:bCs/>
              </w:rPr>
              <w:t>2</w:t>
            </w:r>
            <w:r w:rsidR="00B62606" w:rsidRPr="00FA74AA">
              <w:rPr>
                <w:rFonts w:asciiTheme="minorHAnsi" w:hAnsiTheme="minorHAnsi"/>
                <w:bCs/>
              </w:rPr>
              <w:t>.</w:t>
            </w:r>
          </w:p>
          <w:p w14:paraId="6CBB6EA1" w14:textId="6BFC1C73" w:rsidR="00BB0A4B" w:rsidRPr="00FA74AA" w:rsidRDefault="00BB0A4B" w:rsidP="00BB0A4B">
            <w:pPr>
              <w:spacing w:line="276" w:lineRule="auto"/>
              <w:jc w:val="both"/>
              <w:rPr>
                <w:rFonts w:asciiTheme="minorHAnsi" w:hAnsiTheme="minorHAnsi"/>
                <w:bCs/>
              </w:rPr>
            </w:pPr>
          </w:p>
        </w:tc>
      </w:tr>
      <w:tr w:rsidR="00B62606" w:rsidRPr="004647CA" w14:paraId="4D2B9DAE" w14:textId="77777777" w:rsidTr="00AC130A">
        <w:tc>
          <w:tcPr>
            <w:tcW w:w="579" w:type="pct"/>
            <w:shd w:val="clear" w:color="auto" w:fill="FFFFFF" w:themeFill="background1"/>
          </w:tcPr>
          <w:p w14:paraId="4C3930AB" w14:textId="20DE4629"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C853FE" w:rsidRPr="00FA74AA">
              <w:rPr>
                <w:rFonts w:asciiTheme="minorHAnsi" w:hAnsiTheme="minorHAnsi"/>
                <w:b/>
              </w:rPr>
              <w:t>2/</w:t>
            </w:r>
            <w:r w:rsidR="00D70FD2">
              <w:rPr>
                <w:rFonts w:asciiTheme="minorHAnsi" w:hAnsiTheme="minorHAnsi"/>
                <w:b/>
              </w:rPr>
              <w:t>74</w:t>
            </w:r>
          </w:p>
        </w:tc>
        <w:tc>
          <w:tcPr>
            <w:tcW w:w="4421" w:type="pct"/>
            <w:shd w:val="clear" w:color="auto" w:fill="FFFFFF" w:themeFill="background1"/>
          </w:tcPr>
          <w:p w14:paraId="490D0070" w14:textId="63C8678C"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D70FD2">
              <w:rPr>
                <w:rFonts w:asciiTheme="minorHAnsi" w:hAnsiTheme="minorHAnsi"/>
                <w:b/>
              </w:rPr>
              <w:t>8</w:t>
            </w:r>
            <w:r w:rsidRPr="00FA74AA">
              <w:rPr>
                <w:rFonts w:asciiTheme="minorHAnsi" w:hAnsiTheme="minorHAnsi"/>
                <w:b/>
              </w:rPr>
              <w:t>.</w:t>
            </w:r>
            <w:r w:rsidR="00854DC1" w:rsidRPr="00FA74AA">
              <w:rPr>
                <w:rFonts w:asciiTheme="minorHAnsi" w:hAnsiTheme="minorHAnsi"/>
                <w:b/>
              </w:rPr>
              <w:t>7</w:t>
            </w:r>
            <w:r w:rsidRPr="00FA74AA">
              <w:rPr>
                <w:rFonts w:asciiTheme="minorHAnsi" w:hAnsiTheme="minorHAnsi"/>
                <w:b/>
              </w:rPr>
              <w:t xml:space="preserve"> – Other Income</w:t>
            </w:r>
          </w:p>
          <w:p w14:paraId="77662870" w14:textId="0F3A2A26" w:rsidR="001E7029" w:rsidRDefault="000B164C" w:rsidP="0073716A">
            <w:pPr>
              <w:spacing w:line="276" w:lineRule="auto"/>
              <w:jc w:val="both"/>
              <w:rPr>
                <w:rFonts w:asciiTheme="minorHAnsi" w:hAnsiTheme="minorHAnsi"/>
                <w:bCs/>
              </w:rPr>
            </w:pPr>
            <w:r>
              <w:rPr>
                <w:rFonts w:asciiTheme="minorHAnsi" w:hAnsiTheme="minorHAnsi"/>
                <w:bCs/>
              </w:rPr>
              <w:t xml:space="preserve">Other Income </w:t>
            </w:r>
            <w:r w:rsidR="00C97118">
              <w:rPr>
                <w:rFonts w:asciiTheme="minorHAnsi" w:hAnsiTheme="minorHAnsi"/>
                <w:bCs/>
              </w:rPr>
              <w:t>was forecast</w:t>
            </w:r>
            <w:r>
              <w:rPr>
                <w:rFonts w:asciiTheme="minorHAnsi" w:hAnsiTheme="minorHAnsi"/>
                <w:bCs/>
              </w:rPr>
              <w:t xml:space="preserve"> in line with budget at this early stage in the year </w:t>
            </w:r>
            <w:r w:rsidR="00787A8B">
              <w:rPr>
                <w:rFonts w:asciiTheme="minorHAnsi" w:hAnsiTheme="minorHAnsi"/>
                <w:bCs/>
              </w:rPr>
              <w:t>and there were no areas of concern</w:t>
            </w:r>
            <w:r>
              <w:rPr>
                <w:rFonts w:asciiTheme="minorHAnsi" w:hAnsiTheme="minorHAnsi"/>
                <w:bCs/>
              </w:rPr>
              <w:t>.</w:t>
            </w:r>
          </w:p>
          <w:p w14:paraId="504415B4" w14:textId="77777777" w:rsidR="000B164C" w:rsidRDefault="000B164C" w:rsidP="0073716A">
            <w:pPr>
              <w:spacing w:line="276" w:lineRule="auto"/>
              <w:jc w:val="both"/>
              <w:rPr>
                <w:rFonts w:asciiTheme="minorHAnsi" w:hAnsiTheme="minorHAnsi"/>
                <w:bCs/>
              </w:rPr>
            </w:pPr>
          </w:p>
          <w:p w14:paraId="1565FA3D" w14:textId="61BEFFBF" w:rsidR="00B62606" w:rsidRPr="00FA74AA" w:rsidRDefault="00700FFB" w:rsidP="0073716A">
            <w:pPr>
              <w:spacing w:line="276" w:lineRule="auto"/>
              <w:jc w:val="both"/>
              <w:rPr>
                <w:rFonts w:asciiTheme="minorHAnsi" w:hAnsiTheme="minorHAnsi"/>
                <w:bCs/>
              </w:rPr>
            </w:pPr>
            <w:r>
              <w:rPr>
                <w:rFonts w:asciiTheme="minorHAnsi" w:hAnsiTheme="minorHAnsi"/>
                <w:bCs/>
              </w:rPr>
              <w:t>Governor</w:t>
            </w:r>
            <w:r w:rsidR="00B62606" w:rsidRPr="00FA74AA">
              <w:rPr>
                <w:rFonts w:asciiTheme="minorHAnsi" w:hAnsiTheme="minorHAnsi"/>
                <w:bCs/>
              </w:rPr>
              <w:t xml:space="preserve">s </w:t>
            </w:r>
            <w:r w:rsidR="00B62606" w:rsidRPr="00FA74AA">
              <w:rPr>
                <w:rFonts w:asciiTheme="minorHAnsi" w:hAnsiTheme="minorHAnsi"/>
                <w:b/>
              </w:rPr>
              <w:t xml:space="preserve">noted </w:t>
            </w:r>
            <w:r w:rsidR="00B62606" w:rsidRPr="00FA74AA">
              <w:rPr>
                <w:rFonts w:asciiTheme="minorHAnsi" w:hAnsiTheme="minorHAnsi"/>
                <w:bCs/>
              </w:rPr>
              <w:t xml:space="preserve">Other Income at Period </w:t>
            </w:r>
            <w:r w:rsidR="00D70FD2">
              <w:rPr>
                <w:rFonts w:asciiTheme="minorHAnsi" w:hAnsiTheme="minorHAnsi"/>
                <w:bCs/>
              </w:rPr>
              <w:t>2</w:t>
            </w:r>
            <w:r w:rsidR="00B62606" w:rsidRPr="00FA74AA">
              <w:rPr>
                <w:rFonts w:asciiTheme="minorHAnsi" w:hAnsiTheme="minorHAnsi"/>
                <w:bCs/>
              </w:rPr>
              <w:t>.</w:t>
            </w:r>
          </w:p>
          <w:p w14:paraId="043DAD3D" w14:textId="77777777" w:rsidR="00B62606" w:rsidRPr="00FA74AA" w:rsidRDefault="00B62606" w:rsidP="0073716A">
            <w:pPr>
              <w:spacing w:line="276" w:lineRule="auto"/>
              <w:jc w:val="both"/>
              <w:rPr>
                <w:rFonts w:asciiTheme="minorHAnsi" w:hAnsiTheme="minorHAnsi"/>
                <w:bCs/>
              </w:rPr>
            </w:pPr>
          </w:p>
        </w:tc>
      </w:tr>
      <w:tr w:rsidR="00402A1A" w:rsidRPr="004647CA" w14:paraId="5911FF94" w14:textId="77777777" w:rsidTr="00AC130A">
        <w:tc>
          <w:tcPr>
            <w:tcW w:w="579" w:type="pct"/>
            <w:shd w:val="clear" w:color="auto" w:fill="FFFFFF" w:themeFill="background1"/>
          </w:tcPr>
          <w:p w14:paraId="59897304" w14:textId="08762437" w:rsidR="00402A1A" w:rsidRPr="00FA74AA" w:rsidRDefault="00402A1A" w:rsidP="00FC46BD">
            <w:pPr>
              <w:spacing w:line="271" w:lineRule="auto"/>
              <w:rPr>
                <w:rFonts w:asciiTheme="minorHAnsi" w:hAnsiTheme="minorHAnsi"/>
                <w:b/>
              </w:rPr>
            </w:pPr>
            <w:r w:rsidRPr="00FA74AA">
              <w:rPr>
                <w:rFonts w:asciiTheme="minorHAnsi" w:hAnsiTheme="minorHAnsi"/>
                <w:b/>
              </w:rPr>
              <w:t>F22/</w:t>
            </w:r>
            <w:r w:rsidR="00D70FD2">
              <w:rPr>
                <w:rFonts w:asciiTheme="minorHAnsi" w:hAnsiTheme="minorHAnsi"/>
                <w:b/>
              </w:rPr>
              <w:t>75</w:t>
            </w:r>
          </w:p>
        </w:tc>
        <w:tc>
          <w:tcPr>
            <w:tcW w:w="4421" w:type="pct"/>
            <w:shd w:val="clear" w:color="auto" w:fill="FFFFFF" w:themeFill="background1"/>
          </w:tcPr>
          <w:p w14:paraId="090E405D" w14:textId="4488E5B0" w:rsidR="00402A1A" w:rsidRPr="00FA74AA" w:rsidRDefault="00402A1A" w:rsidP="00FC46BD">
            <w:pPr>
              <w:spacing w:after="120" w:line="276" w:lineRule="auto"/>
              <w:jc w:val="both"/>
              <w:rPr>
                <w:rFonts w:asciiTheme="minorHAnsi" w:hAnsiTheme="minorHAnsi"/>
                <w:b/>
              </w:rPr>
            </w:pPr>
            <w:r w:rsidRPr="00FA74AA">
              <w:rPr>
                <w:rFonts w:asciiTheme="minorHAnsi" w:hAnsiTheme="minorHAnsi"/>
                <w:b/>
              </w:rPr>
              <w:t xml:space="preserve">Agenda Item </w:t>
            </w:r>
            <w:r w:rsidR="00D70FD2">
              <w:rPr>
                <w:rFonts w:asciiTheme="minorHAnsi" w:hAnsiTheme="minorHAnsi"/>
                <w:b/>
              </w:rPr>
              <w:t>8</w:t>
            </w:r>
            <w:r w:rsidRPr="00FA74AA">
              <w:rPr>
                <w:rFonts w:asciiTheme="minorHAnsi" w:hAnsiTheme="minorHAnsi"/>
                <w:b/>
              </w:rPr>
              <w:t>.8 – Subcontracting</w:t>
            </w:r>
          </w:p>
          <w:p w14:paraId="080A993D" w14:textId="1C42520B" w:rsidR="00787A8B" w:rsidRDefault="00554DC5" w:rsidP="00FC46BD">
            <w:pPr>
              <w:spacing w:line="276" w:lineRule="auto"/>
              <w:jc w:val="both"/>
              <w:rPr>
                <w:rFonts w:asciiTheme="minorHAnsi" w:hAnsiTheme="minorHAnsi"/>
                <w:bCs/>
              </w:rPr>
            </w:pPr>
            <w:r>
              <w:rPr>
                <w:rFonts w:asciiTheme="minorHAnsi" w:hAnsiTheme="minorHAnsi"/>
                <w:bCs/>
              </w:rPr>
              <w:t xml:space="preserve">Following successful due diligence in response to some quality concerns, a small contract had now been issued to Tyne &amp; Wear Fire and Rescue Service for 2022-23 </w:t>
            </w:r>
            <w:r w:rsidR="00DB54E3">
              <w:rPr>
                <w:rFonts w:asciiTheme="minorHAnsi" w:hAnsiTheme="minorHAnsi"/>
              </w:rPr>
              <w:t>[REDACTED]</w:t>
            </w:r>
            <w:r>
              <w:rPr>
                <w:rFonts w:asciiTheme="minorHAnsi" w:hAnsiTheme="minorHAnsi"/>
                <w:bCs/>
              </w:rPr>
              <w:t xml:space="preserve">. It was noted that, as part of the </w:t>
            </w:r>
            <w:r w:rsidR="00DA07E4">
              <w:rPr>
                <w:rFonts w:asciiTheme="minorHAnsi" w:hAnsiTheme="minorHAnsi"/>
                <w:bCs/>
              </w:rPr>
              <w:t xml:space="preserve">requirement for governor oversight through the </w:t>
            </w:r>
            <w:r>
              <w:rPr>
                <w:rFonts w:asciiTheme="minorHAnsi" w:hAnsiTheme="minorHAnsi"/>
                <w:bCs/>
              </w:rPr>
              <w:t>Subcontracting Standard, subcontracting quality was reported through the Standards Improvement Committee</w:t>
            </w:r>
            <w:r w:rsidR="00DA07E4">
              <w:rPr>
                <w:rFonts w:asciiTheme="minorHAnsi" w:hAnsiTheme="minorHAnsi"/>
                <w:bCs/>
              </w:rPr>
              <w:t xml:space="preserve"> (SIC)</w:t>
            </w:r>
            <w:r w:rsidR="00B94087">
              <w:rPr>
                <w:rFonts w:asciiTheme="minorHAnsi" w:hAnsiTheme="minorHAnsi"/>
                <w:bCs/>
              </w:rPr>
              <w:t xml:space="preserve"> and </w:t>
            </w:r>
            <w:r w:rsidR="00DA07E4">
              <w:rPr>
                <w:rFonts w:asciiTheme="minorHAnsi" w:hAnsiTheme="minorHAnsi"/>
                <w:bCs/>
              </w:rPr>
              <w:t>the risk assessment provided in Table 4 would also be shared with SIC</w:t>
            </w:r>
            <w:r>
              <w:rPr>
                <w:rFonts w:asciiTheme="minorHAnsi" w:hAnsiTheme="minorHAnsi"/>
                <w:bCs/>
              </w:rPr>
              <w:t xml:space="preserve">. </w:t>
            </w:r>
            <w:r w:rsidR="00DA07E4">
              <w:rPr>
                <w:rFonts w:asciiTheme="minorHAnsi" w:hAnsiTheme="minorHAnsi"/>
                <w:bCs/>
              </w:rPr>
              <w:t>AuditOne had reviewed the group’s subcontracting controls</w:t>
            </w:r>
            <w:r w:rsidR="00B94087">
              <w:rPr>
                <w:rFonts w:asciiTheme="minorHAnsi" w:hAnsiTheme="minorHAnsi"/>
                <w:bCs/>
              </w:rPr>
              <w:t xml:space="preserve"> against the Subcontracting Standard Guidance in April, with minimal advisories identified and now actioned.</w:t>
            </w:r>
          </w:p>
          <w:p w14:paraId="79C2B1DC" w14:textId="3D2E370A" w:rsidR="000B164C" w:rsidRDefault="000B164C" w:rsidP="00FC46BD">
            <w:pPr>
              <w:spacing w:line="276" w:lineRule="auto"/>
              <w:jc w:val="both"/>
              <w:rPr>
                <w:rFonts w:asciiTheme="minorHAnsi" w:hAnsiTheme="minorHAnsi"/>
                <w:bCs/>
              </w:rPr>
            </w:pPr>
          </w:p>
          <w:p w14:paraId="310246B0" w14:textId="29AB52CB" w:rsidR="000B164C" w:rsidRDefault="000B164C" w:rsidP="00FC46BD">
            <w:pPr>
              <w:spacing w:line="276" w:lineRule="auto"/>
              <w:jc w:val="both"/>
              <w:rPr>
                <w:rFonts w:asciiTheme="minorHAnsi" w:hAnsiTheme="minorHAnsi"/>
                <w:bCs/>
              </w:rPr>
            </w:pPr>
            <w:r>
              <w:rPr>
                <w:rFonts w:asciiTheme="minorHAnsi" w:hAnsiTheme="minorHAnsi"/>
                <w:bCs/>
              </w:rPr>
              <w:t xml:space="preserve">In response to a governor’s question, the Group Executive Director Planning and Infrastructure explained that provision was subcontracted to specialist providers who </w:t>
            </w:r>
            <w:r w:rsidR="00B94087">
              <w:rPr>
                <w:rFonts w:asciiTheme="minorHAnsi" w:hAnsiTheme="minorHAnsi"/>
                <w:bCs/>
              </w:rPr>
              <w:t xml:space="preserve">might </w:t>
            </w:r>
            <w:r>
              <w:rPr>
                <w:rFonts w:asciiTheme="minorHAnsi" w:hAnsiTheme="minorHAnsi"/>
                <w:bCs/>
              </w:rPr>
              <w:t>not have their own funding contracts or were not large enough to deal directly with the funding agencies.</w:t>
            </w:r>
          </w:p>
          <w:p w14:paraId="37C1BD8E" w14:textId="77777777" w:rsidR="000B164C" w:rsidRPr="00FA74AA" w:rsidRDefault="000B164C" w:rsidP="00FC46BD">
            <w:pPr>
              <w:spacing w:line="276" w:lineRule="auto"/>
              <w:jc w:val="both"/>
              <w:rPr>
                <w:rFonts w:asciiTheme="minorHAnsi" w:hAnsiTheme="minorHAnsi"/>
                <w:bCs/>
              </w:rPr>
            </w:pPr>
          </w:p>
          <w:p w14:paraId="481EA428" w14:textId="4B228D74" w:rsidR="00402A1A" w:rsidRPr="00FA74AA" w:rsidRDefault="00700FFB" w:rsidP="00FC46BD">
            <w:pPr>
              <w:spacing w:line="276" w:lineRule="auto"/>
              <w:jc w:val="both"/>
              <w:rPr>
                <w:rFonts w:asciiTheme="minorHAnsi" w:hAnsiTheme="minorHAnsi"/>
                <w:bCs/>
              </w:rPr>
            </w:pPr>
            <w:r>
              <w:rPr>
                <w:rFonts w:asciiTheme="minorHAnsi" w:hAnsiTheme="minorHAnsi"/>
                <w:bCs/>
              </w:rPr>
              <w:t>Governor</w:t>
            </w:r>
            <w:r w:rsidR="00402A1A" w:rsidRPr="00FA74AA">
              <w:rPr>
                <w:rFonts w:asciiTheme="minorHAnsi" w:hAnsiTheme="minorHAnsi"/>
                <w:bCs/>
              </w:rPr>
              <w:t xml:space="preserve">s </w:t>
            </w:r>
            <w:r w:rsidR="00402A1A" w:rsidRPr="00FA74AA">
              <w:rPr>
                <w:rFonts w:asciiTheme="minorHAnsi" w:hAnsiTheme="minorHAnsi"/>
                <w:b/>
              </w:rPr>
              <w:t>noted</w:t>
            </w:r>
            <w:r w:rsidR="00402A1A" w:rsidRPr="00FA74AA">
              <w:rPr>
                <w:rFonts w:asciiTheme="minorHAnsi" w:hAnsiTheme="minorHAnsi"/>
                <w:bCs/>
              </w:rPr>
              <w:t xml:space="preserve"> revised subcontracting levels as outlined in the report and </w:t>
            </w:r>
            <w:r w:rsidR="00402A1A" w:rsidRPr="00FA74AA">
              <w:rPr>
                <w:rFonts w:asciiTheme="minorHAnsi" w:hAnsiTheme="minorHAnsi"/>
                <w:b/>
              </w:rPr>
              <w:t xml:space="preserve">agreed </w:t>
            </w:r>
            <w:r w:rsidR="00402A1A" w:rsidRPr="00FA74AA">
              <w:rPr>
                <w:rFonts w:asciiTheme="minorHAnsi" w:hAnsiTheme="minorHAnsi"/>
                <w:bCs/>
              </w:rPr>
              <w:t>to recommend their approval to Corporation.</w:t>
            </w:r>
          </w:p>
          <w:p w14:paraId="5A8C7283" w14:textId="77777777" w:rsidR="00402A1A" w:rsidRPr="00FA74AA" w:rsidRDefault="00402A1A" w:rsidP="00FC46BD">
            <w:pPr>
              <w:spacing w:line="276" w:lineRule="auto"/>
              <w:jc w:val="both"/>
              <w:rPr>
                <w:rFonts w:asciiTheme="minorHAnsi" w:hAnsiTheme="minorHAnsi"/>
                <w:bCs/>
              </w:rPr>
            </w:pPr>
          </w:p>
        </w:tc>
      </w:tr>
      <w:tr w:rsidR="00B62606" w:rsidRPr="004647CA" w14:paraId="07371AEC" w14:textId="77777777" w:rsidTr="00AC130A">
        <w:tc>
          <w:tcPr>
            <w:tcW w:w="579" w:type="pct"/>
            <w:shd w:val="clear" w:color="auto" w:fill="FFFFFF" w:themeFill="background1"/>
          </w:tcPr>
          <w:p w14:paraId="4496E603" w14:textId="13309E39"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C853FE" w:rsidRPr="00FA74AA">
              <w:rPr>
                <w:rFonts w:asciiTheme="minorHAnsi" w:hAnsiTheme="minorHAnsi"/>
                <w:b/>
              </w:rPr>
              <w:t>2/</w:t>
            </w:r>
            <w:r w:rsidR="00D70FD2">
              <w:rPr>
                <w:rFonts w:asciiTheme="minorHAnsi" w:hAnsiTheme="minorHAnsi"/>
                <w:b/>
              </w:rPr>
              <w:t>76</w:t>
            </w:r>
          </w:p>
        </w:tc>
        <w:tc>
          <w:tcPr>
            <w:tcW w:w="4421" w:type="pct"/>
            <w:shd w:val="clear" w:color="auto" w:fill="FFFFFF" w:themeFill="background1"/>
          </w:tcPr>
          <w:p w14:paraId="6C02E87D" w14:textId="73DC6DB2"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D70FD2">
              <w:rPr>
                <w:rFonts w:asciiTheme="minorHAnsi" w:hAnsiTheme="minorHAnsi"/>
                <w:b/>
              </w:rPr>
              <w:t>8</w:t>
            </w:r>
            <w:r w:rsidRPr="00FA74AA">
              <w:rPr>
                <w:rFonts w:asciiTheme="minorHAnsi" w:hAnsiTheme="minorHAnsi"/>
                <w:b/>
              </w:rPr>
              <w:t>.</w:t>
            </w:r>
            <w:r w:rsidR="00854DC1" w:rsidRPr="00FA74AA">
              <w:rPr>
                <w:rFonts w:asciiTheme="minorHAnsi" w:hAnsiTheme="minorHAnsi"/>
                <w:b/>
              </w:rPr>
              <w:t>9</w:t>
            </w:r>
            <w:r w:rsidRPr="00FA74AA">
              <w:rPr>
                <w:rFonts w:asciiTheme="minorHAnsi" w:hAnsiTheme="minorHAnsi"/>
                <w:b/>
              </w:rPr>
              <w:t xml:space="preserve"> – Pay Costs</w:t>
            </w:r>
          </w:p>
          <w:p w14:paraId="350F0607" w14:textId="3F044823" w:rsidR="0038296D" w:rsidRDefault="00B94087" w:rsidP="0073716A">
            <w:pPr>
              <w:spacing w:line="276" w:lineRule="auto"/>
              <w:jc w:val="both"/>
              <w:rPr>
                <w:rFonts w:asciiTheme="minorHAnsi" w:hAnsiTheme="minorHAnsi"/>
                <w:bCs/>
              </w:rPr>
            </w:pPr>
            <w:r>
              <w:rPr>
                <w:rFonts w:asciiTheme="minorHAnsi" w:hAnsiTheme="minorHAnsi"/>
                <w:bCs/>
              </w:rPr>
              <w:lastRenderedPageBreak/>
              <w:t>High level</w:t>
            </w:r>
            <w:r w:rsidR="001319DB">
              <w:rPr>
                <w:rFonts w:asciiTheme="minorHAnsi" w:hAnsiTheme="minorHAnsi"/>
                <w:bCs/>
              </w:rPr>
              <w:t xml:space="preserve"> assumptions had been </w:t>
            </w:r>
            <w:r>
              <w:rPr>
                <w:rFonts w:asciiTheme="minorHAnsi" w:hAnsiTheme="minorHAnsi"/>
                <w:bCs/>
              </w:rPr>
              <w:t>allowed for</w:t>
            </w:r>
            <w:r w:rsidR="001319DB">
              <w:rPr>
                <w:rFonts w:asciiTheme="minorHAnsi" w:hAnsiTheme="minorHAnsi"/>
                <w:bCs/>
              </w:rPr>
              <w:t xml:space="preserve"> in relation to the </w:t>
            </w:r>
            <w:r>
              <w:rPr>
                <w:rFonts w:asciiTheme="minorHAnsi" w:hAnsiTheme="minorHAnsi"/>
                <w:bCs/>
              </w:rPr>
              <w:t xml:space="preserve">proposed </w:t>
            </w:r>
            <w:r w:rsidR="001319DB">
              <w:rPr>
                <w:rFonts w:asciiTheme="minorHAnsi" w:hAnsiTheme="minorHAnsi"/>
                <w:bCs/>
              </w:rPr>
              <w:t>pay award</w:t>
            </w:r>
            <w:r>
              <w:rPr>
                <w:rFonts w:asciiTheme="minorHAnsi" w:hAnsiTheme="minorHAnsi"/>
                <w:bCs/>
              </w:rPr>
              <w:t>, with negotiations ongoing,</w:t>
            </w:r>
            <w:r w:rsidR="001319DB">
              <w:rPr>
                <w:rFonts w:asciiTheme="minorHAnsi" w:hAnsiTheme="minorHAnsi"/>
                <w:bCs/>
              </w:rPr>
              <w:t xml:space="preserve"> and a contingency </w:t>
            </w:r>
            <w:r>
              <w:rPr>
                <w:rFonts w:asciiTheme="minorHAnsi" w:hAnsiTheme="minorHAnsi"/>
                <w:bCs/>
              </w:rPr>
              <w:t>included to take account of the</w:t>
            </w:r>
            <w:r w:rsidR="001319DB">
              <w:rPr>
                <w:rFonts w:asciiTheme="minorHAnsi" w:hAnsiTheme="minorHAnsi"/>
                <w:bCs/>
              </w:rPr>
              <w:t xml:space="preserve"> impact of the Harpur Brazel ruling</w:t>
            </w:r>
            <w:r w:rsidR="00C97118">
              <w:rPr>
                <w:rFonts w:asciiTheme="minorHAnsi" w:hAnsiTheme="minorHAnsi"/>
                <w:bCs/>
              </w:rPr>
              <w:t xml:space="preserve">; </w:t>
            </w:r>
            <w:r w:rsidR="001319DB">
              <w:rPr>
                <w:rFonts w:asciiTheme="minorHAnsi" w:hAnsiTheme="minorHAnsi"/>
                <w:bCs/>
              </w:rPr>
              <w:t>these would be reviewed in detail through PR3.</w:t>
            </w:r>
          </w:p>
          <w:p w14:paraId="3811D7FB" w14:textId="1F9777A6" w:rsidR="001319DB" w:rsidRDefault="001319DB" w:rsidP="0073716A">
            <w:pPr>
              <w:spacing w:line="276" w:lineRule="auto"/>
              <w:jc w:val="both"/>
              <w:rPr>
                <w:rFonts w:asciiTheme="minorHAnsi" w:hAnsiTheme="minorHAnsi"/>
                <w:bCs/>
              </w:rPr>
            </w:pPr>
          </w:p>
          <w:p w14:paraId="6FE9A4B7" w14:textId="1D0A9DDC" w:rsidR="00B94087" w:rsidRDefault="00B94087" w:rsidP="0073716A">
            <w:pPr>
              <w:spacing w:line="276" w:lineRule="auto"/>
              <w:jc w:val="both"/>
              <w:rPr>
                <w:rFonts w:asciiTheme="minorHAnsi" w:hAnsiTheme="minorHAnsi"/>
                <w:bCs/>
              </w:rPr>
            </w:pPr>
            <w:r>
              <w:rPr>
                <w:rFonts w:asciiTheme="minorHAnsi" w:hAnsiTheme="minorHAnsi"/>
                <w:bCs/>
              </w:rPr>
              <w:t xml:space="preserve">A governor asked about the increased Business Support Staff costs; the Group Executive Director Finance explained that looking back to 2021-22 support staff </w:t>
            </w:r>
            <w:r w:rsidR="00977E08">
              <w:rPr>
                <w:rFonts w:asciiTheme="minorHAnsi" w:hAnsiTheme="minorHAnsi"/>
                <w:bCs/>
              </w:rPr>
              <w:t xml:space="preserve">costs had decreased </w:t>
            </w:r>
            <w:r>
              <w:rPr>
                <w:rFonts w:asciiTheme="minorHAnsi" w:hAnsiTheme="minorHAnsi"/>
                <w:bCs/>
              </w:rPr>
              <w:t xml:space="preserve">and hourly paid </w:t>
            </w:r>
            <w:r w:rsidR="00977E08">
              <w:rPr>
                <w:rFonts w:asciiTheme="minorHAnsi" w:hAnsiTheme="minorHAnsi"/>
                <w:bCs/>
              </w:rPr>
              <w:t xml:space="preserve">increased </w:t>
            </w:r>
            <w:r>
              <w:rPr>
                <w:rFonts w:asciiTheme="minorHAnsi" w:hAnsiTheme="minorHAnsi"/>
                <w:bCs/>
              </w:rPr>
              <w:t xml:space="preserve">and that a prudent approach had been taken </w:t>
            </w:r>
            <w:r w:rsidR="00977E08">
              <w:rPr>
                <w:rFonts w:asciiTheme="minorHAnsi" w:hAnsiTheme="minorHAnsi"/>
                <w:bCs/>
              </w:rPr>
              <w:t>by</w:t>
            </w:r>
            <w:r>
              <w:rPr>
                <w:rFonts w:asciiTheme="minorHAnsi" w:hAnsiTheme="minorHAnsi"/>
                <w:bCs/>
              </w:rPr>
              <w:t xml:space="preserve"> RAG rating this as amber </w:t>
            </w:r>
            <w:r w:rsidR="00977E08">
              <w:rPr>
                <w:rFonts w:asciiTheme="minorHAnsi" w:hAnsiTheme="minorHAnsi"/>
                <w:bCs/>
              </w:rPr>
              <w:t>at this time. Pay costs would be re-forecast and aligned to reflect reduced levels of income through Performance Review.</w:t>
            </w:r>
          </w:p>
          <w:p w14:paraId="30DA1188" w14:textId="77777777" w:rsidR="00B94087" w:rsidRDefault="00B94087" w:rsidP="0073716A">
            <w:pPr>
              <w:spacing w:line="276" w:lineRule="auto"/>
              <w:jc w:val="both"/>
              <w:rPr>
                <w:rFonts w:asciiTheme="minorHAnsi" w:hAnsiTheme="minorHAnsi"/>
                <w:bCs/>
              </w:rPr>
            </w:pPr>
          </w:p>
          <w:p w14:paraId="6425099B" w14:textId="57034C29" w:rsidR="00B62606" w:rsidRPr="00FA74AA" w:rsidRDefault="00700FFB" w:rsidP="0073716A">
            <w:pPr>
              <w:spacing w:line="276" w:lineRule="auto"/>
              <w:jc w:val="both"/>
              <w:rPr>
                <w:rFonts w:asciiTheme="minorHAnsi" w:hAnsiTheme="minorHAnsi"/>
                <w:bCs/>
              </w:rPr>
            </w:pPr>
            <w:r>
              <w:rPr>
                <w:rFonts w:asciiTheme="minorHAnsi" w:hAnsiTheme="minorHAnsi"/>
                <w:bCs/>
              </w:rPr>
              <w:t>Governor</w:t>
            </w:r>
            <w:r w:rsidR="00B62606" w:rsidRPr="00FA74AA">
              <w:rPr>
                <w:rFonts w:asciiTheme="minorHAnsi" w:hAnsiTheme="minorHAnsi"/>
                <w:bCs/>
              </w:rPr>
              <w:t xml:space="preserve">s </w:t>
            </w:r>
            <w:r w:rsidR="00B62606" w:rsidRPr="00FA74AA">
              <w:rPr>
                <w:rFonts w:asciiTheme="minorHAnsi" w:hAnsiTheme="minorHAnsi"/>
                <w:b/>
              </w:rPr>
              <w:t>noted</w:t>
            </w:r>
            <w:r w:rsidR="00B62606" w:rsidRPr="00FA74AA">
              <w:rPr>
                <w:rFonts w:asciiTheme="minorHAnsi" w:hAnsiTheme="minorHAnsi"/>
                <w:bCs/>
              </w:rPr>
              <w:t xml:space="preserve"> Pay Costs as at Period </w:t>
            </w:r>
            <w:r w:rsidR="00D70FD2">
              <w:rPr>
                <w:rFonts w:asciiTheme="minorHAnsi" w:hAnsiTheme="minorHAnsi"/>
                <w:bCs/>
              </w:rPr>
              <w:t>2</w:t>
            </w:r>
            <w:r w:rsidR="00B62606" w:rsidRPr="00FA74AA">
              <w:rPr>
                <w:rFonts w:asciiTheme="minorHAnsi" w:hAnsiTheme="minorHAnsi"/>
                <w:bCs/>
              </w:rPr>
              <w:t>.</w:t>
            </w:r>
          </w:p>
          <w:p w14:paraId="7BEE7CCF" w14:textId="77777777" w:rsidR="00B62606" w:rsidRPr="00FA74AA" w:rsidRDefault="00B62606" w:rsidP="0073716A">
            <w:pPr>
              <w:spacing w:line="276" w:lineRule="auto"/>
              <w:jc w:val="both"/>
              <w:rPr>
                <w:rFonts w:asciiTheme="minorHAnsi" w:hAnsiTheme="minorHAnsi"/>
                <w:bCs/>
              </w:rPr>
            </w:pPr>
          </w:p>
        </w:tc>
      </w:tr>
      <w:tr w:rsidR="00B62606" w:rsidRPr="004647CA" w14:paraId="6F1D9537" w14:textId="77777777" w:rsidTr="00AC130A">
        <w:tc>
          <w:tcPr>
            <w:tcW w:w="579" w:type="pct"/>
            <w:shd w:val="clear" w:color="auto" w:fill="FFFFFF" w:themeFill="background1"/>
          </w:tcPr>
          <w:p w14:paraId="68107DD0" w14:textId="18932CAB" w:rsidR="00B62606" w:rsidRPr="00FA74AA" w:rsidRDefault="00B62606" w:rsidP="0073716A">
            <w:pPr>
              <w:spacing w:line="271" w:lineRule="auto"/>
              <w:rPr>
                <w:rFonts w:asciiTheme="minorHAnsi" w:hAnsiTheme="minorHAnsi"/>
                <w:b/>
              </w:rPr>
            </w:pPr>
            <w:r w:rsidRPr="00FA74AA">
              <w:rPr>
                <w:rFonts w:asciiTheme="minorHAnsi" w:hAnsiTheme="minorHAnsi"/>
                <w:b/>
              </w:rPr>
              <w:lastRenderedPageBreak/>
              <w:t>F2</w:t>
            </w:r>
            <w:r w:rsidR="00C853FE" w:rsidRPr="00FA74AA">
              <w:rPr>
                <w:rFonts w:asciiTheme="minorHAnsi" w:hAnsiTheme="minorHAnsi"/>
                <w:b/>
              </w:rPr>
              <w:t>2/</w:t>
            </w:r>
            <w:r w:rsidR="00D70FD2">
              <w:rPr>
                <w:rFonts w:asciiTheme="minorHAnsi" w:hAnsiTheme="minorHAnsi"/>
                <w:b/>
              </w:rPr>
              <w:t>77</w:t>
            </w:r>
          </w:p>
        </w:tc>
        <w:tc>
          <w:tcPr>
            <w:tcW w:w="4421" w:type="pct"/>
            <w:shd w:val="clear" w:color="auto" w:fill="FFFFFF" w:themeFill="background1"/>
          </w:tcPr>
          <w:p w14:paraId="5BB78999" w14:textId="6F5FF2C5"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D70FD2">
              <w:rPr>
                <w:rFonts w:asciiTheme="minorHAnsi" w:hAnsiTheme="minorHAnsi"/>
                <w:b/>
              </w:rPr>
              <w:t>8</w:t>
            </w:r>
            <w:r w:rsidRPr="00FA74AA">
              <w:rPr>
                <w:rFonts w:asciiTheme="minorHAnsi" w:hAnsiTheme="minorHAnsi"/>
                <w:b/>
              </w:rPr>
              <w:t>.</w:t>
            </w:r>
            <w:r w:rsidR="00854DC1" w:rsidRPr="00FA74AA">
              <w:rPr>
                <w:rFonts w:asciiTheme="minorHAnsi" w:hAnsiTheme="minorHAnsi"/>
                <w:b/>
              </w:rPr>
              <w:t>10</w:t>
            </w:r>
            <w:r w:rsidRPr="00FA74AA">
              <w:rPr>
                <w:rFonts w:asciiTheme="minorHAnsi" w:hAnsiTheme="minorHAnsi"/>
                <w:b/>
              </w:rPr>
              <w:t xml:space="preserve"> – Non-Pay Costs</w:t>
            </w:r>
          </w:p>
          <w:p w14:paraId="0847FF3F" w14:textId="5FAD6F9F" w:rsidR="00977E08" w:rsidRDefault="00977E08" w:rsidP="0073716A">
            <w:pPr>
              <w:spacing w:line="276" w:lineRule="auto"/>
              <w:jc w:val="both"/>
              <w:rPr>
                <w:rFonts w:asciiTheme="minorHAnsi" w:hAnsiTheme="minorHAnsi"/>
                <w:bCs/>
              </w:rPr>
            </w:pPr>
            <w:r>
              <w:rPr>
                <w:rFonts w:asciiTheme="minorHAnsi" w:hAnsiTheme="minorHAnsi"/>
                <w:bCs/>
              </w:rPr>
              <w:t xml:space="preserve">A similar approach had been taken to Non-Pay costs, with high level assumptions on potential areas of savings included based on previous years; though utilities costs were fixed, </w:t>
            </w:r>
            <w:r w:rsidR="00AB042D">
              <w:rPr>
                <w:rFonts w:asciiTheme="minorHAnsi" w:hAnsiTheme="minorHAnsi"/>
                <w:bCs/>
              </w:rPr>
              <w:t xml:space="preserve">decisions could be taken to reduce premises maintenance expenses and, with lower student recruitment, examination fees could be </w:t>
            </w:r>
            <w:r w:rsidR="00C97118">
              <w:rPr>
                <w:rFonts w:asciiTheme="minorHAnsi" w:hAnsiTheme="minorHAnsi"/>
                <w:bCs/>
              </w:rPr>
              <w:t>lower than budget</w:t>
            </w:r>
            <w:r w:rsidR="00AB042D">
              <w:rPr>
                <w:rFonts w:asciiTheme="minorHAnsi" w:hAnsiTheme="minorHAnsi"/>
                <w:bCs/>
              </w:rPr>
              <w:t xml:space="preserve">. Governors noted that Non-Pay costs were currently showing a </w:t>
            </w:r>
            <w:proofErr w:type="gramStart"/>
            <w:r w:rsidR="00AB042D">
              <w:rPr>
                <w:rFonts w:asciiTheme="minorHAnsi" w:hAnsiTheme="minorHAnsi"/>
                <w:bCs/>
              </w:rPr>
              <w:t>worst case</w:t>
            </w:r>
            <w:proofErr w:type="gramEnd"/>
            <w:r w:rsidR="00AB042D">
              <w:rPr>
                <w:rFonts w:asciiTheme="minorHAnsi" w:hAnsiTheme="minorHAnsi"/>
                <w:bCs/>
              </w:rPr>
              <w:t xml:space="preserve"> scenario and commented that it was prudent to be </w:t>
            </w:r>
            <w:r w:rsidR="006B19A3">
              <w:rPr>
                <w:rFonts w:asciiTheme="minorHAnsi" w:hAnsiTheme="minorHAnsi"/>
                <w:bCs/>
              </w:rPr>
              <w:t xml:space="preserve">made </w:t>
            </w:r>
            <w:r w:rsidR="00AB042D">
              <w:rPr>
                <w:rFonts w:asciiTheme="minorHAnsi" w:hAnsiTheme="minorHAnsi"/>
                <w:bCs/>
              </w:rPr>
              <w:t>aware of any risks at this stage in the year.</w:t>
            </w:r>
          </w:p>
          <w:p w14:paraId="1AD0F464" w14:textId="77777777" w:rsidR="001319DB" w:rsidRPr="00FA74AA" w:rsidRDefault="001319DB" w:rsidP="0073716A">
            <w:pPr>
              <w:spacing w:line="276" w:lineRule="auto"/>
              <w:jc w:val="both"/>
              <w:rPr>
                <w:rFonts w:asciiTheme="minorHAnsi" w:hAnsiTheme="minorHAnsi"/>
                <w:bCs/>
              </w:rPr>
            </w:pPr>
          </w:p>
          <w:p w14:paraId="2B26A825" w14:textId="512452E1" w:rsidR="00B62606" w:rsidRPr="00FA74AA" w:rsidRDefault="00700FFB" w:rsidP="0073716A">
            <w:pPr>
              <w:spacing w:line="276" w:lineRule="auto"/>
              <w:jc w:val="both"/>
              <w:rPr>
                <w:rFonts w:asciiTheme="minorHAnsi" w:hAnsiTheme="minorHAnsi"/>
                <w:bCs/>
              </w:rPr>
            </w:pPr>
            <w:r>
              <w:rPr>
                <w:rFonts w:asciiTheme="minorHAnsi" w:hAnsiTheme="minorHAnsi"/>
                <w:bCs/>
              </w:rPr>
              <w:t>Governor</w:t>
            </w:r>
            <w:r w:rsidR="00B62606" w:rsidRPr="00FA74AA">
              <w:rPr>
                <w:rFonts w:asciiTheme="minorHAnsi" w:hAnsiTheme="minorHAnsi"/>
                <w:bCs/>
              </w:rPr>
              <w:t xml:space="preserve">s </w:t>
            </w:r>
            <w:r w:rsidR="00B62606" w:rsidRPr="00FA74AA">
              <w:rPr>
                <w:rFonts w:asciiTheme="minorHAnsi" w:hAnsiTheme="minorHAnsi"/>
                <w:b/>
              </w:rPr>
              <w:t>noted</w:t>
            </w:r>
            <w:r w:rsidR="00B62606" w:rsidRPr="00FA74AA">
              <w:rPr>
                <w:rFonts w:asciiTheme="minorHAnsi" w:hAnsiTheme="minorHAnsi"/>
                <w:bCs/>
              </w:rPr>
              <w:t xml:space="preserve"> Non-Pay Costs at Period </w:t>
            </w:r>
            <w:r w:rsidR="00D70FD2">
              <w:rPr>
                <w:rFonts w:asciiTheme="minorHAnsi" w:hAnsiTheme="minorHAnsi"/>
                <w:bCs/>
              </w:rPr>
              <w:t>2</w:t>
            </w:r>
            <w:r w:rsidR="00B62606" w:rsidRPr="00FA74AA">
              <w:rPr>
                <w:rFonts w:asciiTheme="minorHAnsi" w:hAnsiTheme="minorHAnsi"/>
                <w:bCs/>
              </w:rPr>
              <w:t>.</w:t>
            </w:r>
          </w:p>
          <w:p w14:paraId="050D6D0F" w14:textId="77777777" w:rsidR="00B62606" w:rsidRPr="00FA74AA" w:rsidRDefault="00B62606" w:rsidP="0073716A">
            <w:pPr>
              <w:spacing w:line="276" w:lineRule="auto"/>
              <w:jc w:val="both"/>
              <w:rPr>
                <w:rFonts w:asciiTheme="minorHAnsi" w:hAnsiTheme="minorHAnsi"/>
                <w:bCs/>
              </w:rPr>
            </w:pPr>
          </w:p>
        </w:tc>
      </w:tr>
      <w:tr w:rsidR="00B62606" w:rsidRPr="004647CA" w14:paraId="2065B81E" w14:textId="77777777" w:rsidTr="00AC130A">
        <w:tc>
          <w:tcPr>
            <w:tcW w:w="579" w:type="pct"/>
            <w:shd w:val="clear" w:color="auto" w:fill="FFFFFF" w:themeFill="background1"/>
          </w:tcPr>
          <w:p w14:paraId="5CF244BB" w14:textId="525A75F8"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C853FE" w:rsidRPr="00FA74AA">
              <w:rPr>
                <w:rFonts w:asciiTheme="minorHAnsi" w:hAnsiTheme="minorHAnsi"/>
                <w:b/>
              </w:rPr>
              <w:t>2/</w:t>
            </w:r>
            <w:r w:rsidR="00D70FD2">
              <w:rPr>
                <w:rFonts w:asciiTheme="minorHAnsi" w:hAnsiTheme="minorHAnsi"/>
                <w:b/>
              </w:rPr>
              <w:t>78</w:t>
            </w:r>
          </w:p>
        </w:tc>
        <w:tc>
          <w:tcPr>
            <w:tcW w:w="4421" w:type="pct"/>
            <w:shd w:val="clear" w:color="auto" w:fill="FFFFFF" w:themeFill="background1"/>
          </w:tcPr>
          <w:p w14:paraId="5543AD8C" w14:textId="67D53374" w:rsidR="00B62606" w:rsidRPr="00FA74AA"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D70FD2">
              <w:rPr>
                <w:rFonts w:asciiTheme="minorHAnsi" w:hAnsiTheme="minorHAnsi"/>
                <w:b/>
              </w:rPr>
              <w:t>9 – Tees Valley Catering – finance update</w:t>
            </w:r>
          </w:p>
        </w:tc>
      </w:tr>
      <w:tr w:rsidR="00B62606" w:rsidRPr="004647CA" w14:paraId="6302CC07" w14:textId="77777777" w:rsidTr="00AC130A">
        <w:tc>
          <w:tcPr>
            <w:tcW w:w="579" w:type="pct"/>
            <w:shd w:val="clear" w:color="auto" w:fill="FFFFFF" w:themeFill="background1"/>
          </w:tcPr>
          <w:p w14:paraId="79550BB8" w14:textId="77777777" w:rsidR="00B62606" w:rsidRPr="00FA74AA" w:rsidRDefault="00B62606" w:rsidP="0073716A">
            <w:pPr>
              <w:spacing w:line="271" w:lineRule="auto"/>
              <w:rPr>
                <w:rFonts w:asciiTheme="minorHAnsi" w:hAnsiTheme="minorHAnsi"/>
                <w:b/>
              </w:rPr>
            </w:pPr>
          </w:p>
        </w:tc>
        <w:tc>
          <w:tcPr>
            <w:tcW w:w="4421" w:type="pct"/>
            <w:shd w:val="clear" w:color="auto" w:fill="FFFFFF" w:themeFill="background1"/>
          </w:tcPr>
          <w:p w14:paraId="70873471" w14:textId="2A4F07C0" w:rsidR="00B62606" w:rsidRDefault="00B61470" w:rsidP="00D70FD2">
            <w:pPr>
              <w:spacing w:line="276" w:lineRule="auto"/>
              <w:jc w:val="both"/>
              <w:rPr>
                <w:rFonts w:asciiTheme="minorHAnsi" w:hAnsiTheme="minorHAnsi"/>
                <w:bCs/>
              </w:rPr>
            </w:pPr>
            <w:r>
              <w:rPr>
                <w:rFonts w:asciiTheme="minorHAnsi" w:hAnsiTheme="minorHAnsi"/>
                <w:bCs/>
              </w:rPr>
              <w:t>The f</w:t>
            </w:r>
            <w:r w:rsidR="004C47B1">
              <w:rPr>
                <w:rFonts w:asciiTheme="minorHAnsi" w:hAnsiTheme="minorHAnsi"/>
                <w:bCs/>
              </w:rPr>
              <w:t xml:space="preserve">inal accounts for </w:t>
            </w:r>
            <w:r w:rsidR="001319DB">
              <w:rPr>
                <w:rFonts w:asciiTheme="minorHAnsi" w:hAnsiTheme="minorHAnsi"/>
                <w:bCs/>
              </w:rPr>
              <w:t xml:space="preserve">TVC </w:t>
            </w:r>
            <w:r w:rsidR="004C47B1">
              <w:rPr>
                <w:rFonts w:asciiTheme="minorHAnsi" w:hAnsiTheme="minorHAnsi"/>
                <w:bCs/>
              </w:rPr>
              <w:t xml:space="preserve">for 2021-22 had </w:t>
            </w:r>
            <w:r>
              <w:rPr>
                <w:rFonts w:asciiTheme="minorHAnsi" w:hAnsiTheme="minorHAnsi"/>
                <w:bCs/>
              </w:rPr>
              <w:t xml:space="preserve">been considered under agenda item 5.5; </w:t>
            </w:r>
            <w:r w:rsidR="004C47B1">
              <w:rPr>
                <w:rFonts w:asciiTheme="minorHAnsi" w:hAnsiTheme="minorHAnsi"/>
                <w:bCs/>
              </w:rPr>
              <w:t xml:space="preserve">operations </w:t>
            </w:r>
            <w:r>
              <w:rPr>
                <w:rFonts w:asciiTheme="minorHAnsi" w:hAnsiTheme="minorHAnsi"/>
                <w:bCs/>
              </w:rPr>
              <w:t xml:space="preserve">for 2022-23 </w:t>
            </w:r>
            <w:r w:rsidR="004C47B1">
              <w:rPr>
                <w:rFonts w:asciiTheme="minorHAnsi" w:hAnsiTheme="minorHAnsi"/>
                <w:bCs/>
              </w:rPr>
              <w:t>to date were on track and in line with budget</w:t>
            </w:r>
            <w:r>
              <w:rPr>
                <w:rFonts w:asciiTheme="minorHAnsi" w:hAnsiTheme="minorHAnsi"/>
                <w:bCs/>
              </w:rPr>
              <w:t xml:space="preserve"> and </w:t>
            </w:r>
            <w:r w:rsidR="001319DB">
              <w:rPr>
                <w:rFonts w:asciiTheme="minorHAnsi" w:hAnsiTheme="minorHAnsi"/>
                <w:bCs/>
              </w:rPr>
              <w:t xml:space="preserve">had </w:t>
            </w:r>
            <w:r w:rsidR="004C47B1">
              <w:rPr>
                <w:rFonts w:asciiTheme="minorHAnsi" w:hAnsiTheme="minorHAnsi"/>
                <w:bCs/>
              </w:rPr>
              <w:t>also been considered at the TVC Board meeting immediately preceding this meeting.</w:t>
            </w:r>
            <w:r w:rsidR="001319DB">
              <w:rPr>
                <w:rFonts w:asciiTheme="minorHAnsi" w:hAnsiTheme="minorHAnsi"/>
                <w:bCs/>
              </w:rPr>
              <w:t xml:space="preserve"> </w:t>
            </w:r>
            <w:r w:rsidR="004557F5">
              <w:rPr>
                <w:rFonts w:asciiTheme="minorHAnsi" w:hAnsiTheme="minorHAnsi"/>
                <w:bCs/>
              </w:rPr>
              <w:t>Business activity had shown a s</w:t>
            </w:r>
            <w:r w:rsidR="001319DB">
              <w:rPr>
                <w:rFonts w:asciiTheme="minorHAnsi" w:hAnsiTheme="minorHAnsi"/>
                <w:bCs/>
              </w:rPr>
              <w:t xml:space="preserve">trong start to the year, </w:t>
            </w:r>
            <w:r w:rsidR="004557F5">
              <w:rPr>
                <w:rFonts w:asciiTheme="minorHAnsi" w:hAnsiTheme="minorHAnsi"/>
                <w:bCs/>
              </w:rPr>
              <w:t xml:space="preserve">with staff reporting high activity in all venues; this had created some queuing issues at Stockton Riverside College (SRC) which were being </w:t>
            </w:r>
            <w:r>
              <w:rPr>
                <w:rFonts w:asciiTheme="minorHAnsi" w:hAnsiTheme="minorHAnsi"/>
                <w:bCs/>
              </w:rPr>
              <w:t>acted on</w:t>
            </w:r>
            <w:r w:rsidR="004557F5">
              <w:rPr>
                <w:rFonts w:asciiTheme="minorHAnsi" w:hAnsiTheme="minorHAnsi"/>
                <w:bCs/>
              </w:rPr>
              <w:t>. With continuing staff recruitment challenges,</w:t>
            </w:r>
            <w:r w:rsidR="001319DB">
              <w:rPr>
                <w:rFonts w:asciiTheme="minorHAnsi" w:hAnsiTheme="minorHAnsi"/>
                <w:bCs/>
              </w:rPr>
              <w:t xml:space="preserve"> </w:t>
            </w:r>
            <w:r w:rsidR="004557F5">
              <w:rPr>
                <w:rFonts w:asciiTheme="minorHAnsi" w:hAnsiTheme="minorHAnsi"/>
                <w:bCs/>
              </w:rPr>
              <w:t>t</w:t>
            </w:r>
            <w:r w:rsidR="001319DB">
              <w:rPr>
                <w:rFonts w:asciiTheme="minorHAnsi" w:hAnsiTheme="minorHAnsi"/>
                <w:bCs/>
              </w:rPr>
              <w:t>he Group Head of Estates was working closely with the TVC Operations Manager to provide support</w:t>
            </w:r>
            <w:r w:rsidR="004557F5">
              <w:rPr>
                <w:rFonts w:asciiTheme="minorHAnsi" w:hAnsiTheme="minorHAnsi"/>
                <w:bCs/>
              </w:rPr>
              <w:t xml:space="preserve"> and a range of</w:t>
            </w:r>
            <w:r w:rsidR="001319DB">
              <w:rPr>
                <w:rFonts w:asciiTheme="minorHAnsi" w:hAnsiTheme="minorHAnsi"/>
                <w:bCs/>
              </w:rPr>
              <w:t xml:space="preserve"> vacancies </w:t>
            </w:r>
            <w:r w:rsidR="004557F5">
              <w:rPr>
                <w:rFonts w:asciiTheme="minorHAnsi" w:hAnsiTheme="minorHAnsi"/>
                <w:bCs/>
              </w:rPr>
              <w:t xml:space="preserve">were currently </w:t>
            </w:r>
            <w:r w:rsidR="001319DB">
              <w:rPr>
                <w:rFonts w:asciiTheme="minorHAnsi" w:hAnsiTheme="minorHAnsi"/>
                <w:bCs/>
              </w:rPr>
              <w:t xml:space="preserve">out for advert. </w:t>
            </w:r>
            <w:r w:rsidR="004557F5">
              <w:rPr>
                <w:rFonts w:asciiTheme="minorHAnsi" w:hAnsiTheme="minorHAnsi"/>
                <w:bCs/>
              </w:rPr>
              <w:t>As a TVC Board member, t</w:t>
            </w:r>
            <w:r w:rsidR="001319DB">
              <w:rPr>
                <w:rFonts w:asciiTheme="minorHAnsi" w:hAnsiTheme="minorHAnsi"/>
                <w:bCs/>
              </w:rPr>
              <w:t>he Committee Chair</w:t>
            </w:r>
            <w:r w:rsidR="004557F5">
              <w:rPr>
                <w:rFonts w:asciiTheme="minorHAnsi" w:hAnsiTheme="minorHAnsi"/>
                <w:bCs/>
              </w:rPr>
              <w:t xml:space="preserve"> </w:t>
            </w:r>
            <w:r w:rsidR="001319DB">
              <w:rPr>
                <w:rFonts w:asciiTheme="minorHAnsi" w:hAnsiTheme="minorHAnsi"/>
                <w:bCs/>
              </w:rPr>
              <w:t xml:space="preserve">confirmed that </w:t>
            </w:r>
            <w:r w:rsidR="004557F5">
              <w:rPr>
                <w:rFonts w:asciiTheme="minorHAnsi" w:hAnsiTheme="minorHAnsi"/>
                <w:bCs/>
              </w:rPr>
              <w:t>the Board meeting had been</w:t>
            </w:r>
            <w:r w:rsidR="001319DB">
              <w:rPr>
                <w:rFonts w:asciiTheme="minorHAnsi" w:hAnsiTheme="minorHAnsi"/>
                <w:bCs/>
              </w:rPr>
              <w:t xml:space="preserve"> positive </w:t>
            </w:r>
            <w:r w:rsidR="004557F5">
              <w:rPr>
                <w:rFonts w:asciiTheme="minorHAnsi" w:hAnsiTheme="minorHAnsi"/>
                <w:bCs/>
              </w:rPr>
              <w:t>with TVC having had</w:t>
            </w:r>
            <w:r w:rsidR="001319DB">
              <w:rPr>
                <w:rFonts w:asciiTheme="minorHAnsi" w:hAnsiTheme="minorHAnsi"/>
                <w:bCs/>
              </w:rPr>
              <w:t xml:space="preserve"> a good start to the year.</w:t>
            </w:r>
          </w:p>
          <w:p w14:paraId="59A6A847" w14:textId="77777777" w:rsidR="001319DB" w:rsidRDefault="001319DB" w:rsidP="00D70FD2">
            <w:pPr>
              <w:spacing w:line="276" w:lineRule="auto"/>
              <w:jc w:val="both"/>
              <w:rPr>
                <w:rFonts w:asciiTheme="minorHAnsi" w:hAnsiTheme="minorHAnsi"/>
                <w:bCs/>
              </w:rPr>
            </w:pPr>
          </w:p>
          <w:p w14:paraId="1245D9B2" w14:textId="75C44FA6" w:rsidR="001319DB" w:rsidRPr="004557F5" w:rsidRDefault="001319DB" w:rsidP="00D70FD2">
            <w:pPr>
              <w:spacing w:line="276" w:lineRule="auto"/>
              <w:jc w:val="both"/>
              <w:rPr>
                <w:rFonts w:asciiTheme="minorHAnsi" w:hAnsiTheme="minorHAnsi"/>
                <w:bCs/>
              </w:rPr>
            </w:pPr>
            <w:r>
              <w:rPr>
                <w:rFonts w:asciiTheme="minorHAnsi" w:hAnsiTheme="minorHAnsi"/>
                <w:bCs/>
              </w:rPr>
              <w:t xml:space="preserve">Governors </w:t>
            </w:r>
            <w:r>
              <w:rPr>
                <w:rFonts w:asciiTheme="minorHAnsi" w:hAnsiTheme="minorHAnsi"/>
                <w:b/>
                <w:bCs/>
              </w:rPr>
              <w:t xml:space="preserve">noted </w:t>
            </w:r>
            <w:r w:rsidR="004557F5">
              <w:rPr>
                <w:rFonts w:asciiTheme="minorHAnsi" w:hAnsiTheme="minorHAnsi"/>
                <w:bCs/>
              </w:rPr>
              <w:t>the update.</w:t>
            </w:r>
          </w:p>
          <w:p w14:paraId="0058A01B" w14:textId="4FA1EE75" w:rsidR="001319DB" w:rsidRPr="001319DB" w:rsidRDefault="001319DB" w:rsidP="00D70FD2">
            <w:pPr>
              <w:spacing w:line="276" w:lineRule="auto"/>
              <w:jc w:val="both"/>
              <w:rPr>
                <w:rFonts w:asciiTheme="minorHAnsi" w:hAnsiTheme="minorHAnsi"/>
                <w:bCs/>
              </w:rPr>
            </w:pPr>
          </w:p>
        </w:tc>
      </w:tr>
      <w:tr w:rsidR="00A35F1A" w:rsidRPr="00984C7A" w14:paraId="4BDF6862" w14:textId="77777777" w:rsidTr="00AC130A">
        <w:tc>
          <w:tcPr>
            <w:tcW w:w="579" w:type="pct"/>
            <w:shd w:val="clear" w:color="auto" w:fill="FFFFFF" w:themeFill="background1"/>
          </w:tcPr>
          <w:p w14:paraId="2C953A70" w14:textId="342D0E4F" w:rsidR="00A35F1A" w:rsidRPr="00FA74AA" w:rsidRDefault="00A35F1A" w:rsidP="0073716A">
            <w:pPr>
              <w:spacing w:line="271" w:lineRule="auto"/>
              <w:rPr>
                <w:rFonts w:asciiTheme="minorHAnsi" w:hAnsiTheme="minorHAnsi"/>
                <w:b/>
              </w:rPr>
            </w:pPr>
            <w:r w:rsidRPr="00FA74AA">
              <w:rPr>
                <w:rFonts w:asciiTheme="minorHAnsi" w:hAnsiTheme="minorHAnsi"/>
                <w:b/>
              </w:rPr>
              <w:t>F2</w:t>
            </w:r>
            <w:r w:rsidR="00C853FE" w:rsidRPr="00FA74AA">
              <w:rPr>
                <w:rFonts w:asciiTheme="minorHAnsi" w:hAnsiTheme="minorHAnsi"/>
                <w:b/>
              </w:rPr>
              <w:t>2/</w:t>
            </w:r>
            <w:r w:rsidR="00D70FD2">
              <w:rPr>
                <w:rFonts w:asciiTheme="minorHAnsi" w:hAnsiTheme="minorHAnsi"/>
                <w:b/>
              </w:rPr>
              <w:t>79</w:t>
            </w:r>
          </w:p>
        </w:tc>
        <w:tc>
          <w:tcPr>
            <w:tcW w:w="4421" w:type="pct"/>
            <w:shd w:val="clear" w:color="auto" w:fill="FFFFFF" w:themeFill="background1"/>
          </w:tcPr>
          <w:p w14:paraId="73EFA6D0" w14:textId="51FB5832" w:rsidR="00A35F1A" w:rsidRPr="00FA74AA" w:rsidRDefault="00A35F1A" w:rsidP="0073716A">
            <w:pPr>
              <w:spacing w:after="120" w:line="276" w:lineRule="auto"/>
              <w:jc w:val="both"/>
              <w:rPr>
                <w:rFonts w:asciiTheme="minorHAnsi" w:hAnsiTheme="minorHAnsi"/>
                <w:b/>
                <w:bCs/>
              </w:rPr>
            </w:pPr>
            <w:r w:rsidRPr="00FA74AA">
              <w:rPr>
                <w:rFonts w:asciiTheme="minorHAnsi" w:hAnsiTheme="minorHAnsi"/>
                <w:b/>
                <w:bCs/>
              </w:rPr>
              <w:t xml:space="preserve">Agenda Item </w:t>
            </w:r>
            <w:r w:rsidR="00D70FD2">
              <w:rPr>
                <w:rFonts w:asciiTheme="minorHAnsi" w:hAnsiTheme="minorHAnsi"/>
                <w:b/>
                <w:bCs/>
              </w:rPr>
              <w:t>10</w:t>
            </w:r>
            <w:r w:rsidRPr="00FA74AA">
              <w:rPr>
                <w:rFonts w:asciiTheme="minorHAnsi" w:hAnsiTheme="minorHAnsi"/>
                <w:b/>
                <w:bCs/>
              </w:rPr>
              <w:t xml:space="preserve"> – </w:t>
            </w:r>
            <w:r w:rsidR="0004014D">
              <w:rPr>
                <w:rFonts w:asciiTheme="minorHAnsi" w:hAnsiTheme="minorHAnsi"/>
                <w:b/>
                <w:bCs/>
              </w:rPr>
              <w:t>Student Recruitment Update</w:t>
            </w:r>
          </w:p>
        </w:tc>
      </w:tr>
      <w:tr w:rsidR="00A35F1A" w:rsidRPr="0082778E" w14:paraId="6A9D8E68" w14:textId="77777777" w:rsidTr="00AC130A">
        <w:tc>
          <w:tcPr>
            <w:tcW w:w="579" w:type="pct"/>
            <w:shd w:val="clear" w:color="auto" w:fill="FFFFFF" w:themeFill="background1"/>
          </w:tcPr>
          <w:p w14:paraId="54B443F4" w14:textId="77777777" w:rsidR="00A35F1A" w:rsidRPr="00FA74AA" w:rsidRDefault="00A35F1A" w:rsidP="0073716A">
            <w:pPr>
              <w:spacing w:line="276" w:lineRule="auto"/>
              <w:rPr>
                <w:rFonts w:asciiTheme="minorHAnsi" w:hAnsiTheme="minorHAnsi"/>
              </w:rPr>
            </w:pPr>
          </w:p>
        </w:tc>
        <w:tc>
          <w:tcPr>
            <w:tcW w:w="4421" w:type="pct"/>
            <w:shd w:val="clear" w:color="auto" w:fill="FFFFFF" w:themeFill="background1"/>
          </w:tcPr>
          <w:p w14:paraId="5349AE7E" w14:textId="759785AC" w:rsidR="00923F07" w:rsidRDefault="001319DB" w:rsidP="0004014D">
            <w:pPr>
              <w:spacing w:line="276" w:lineRule="auto"/>
              <w:jc w:val="both"/>
              <w:rPr>
                <w:rFonts w:asciiTheme="minorHAnsi" w:hAnsiTheme="minorHAnsi"/>
                <w:bCs/>
              </w:rPr>
            </w:pPr>
            <w:r>
              <w:rPr>
                <w:rFonts w:asciiTheme="minorHAnsi" w:hAnsiTheme="minorHAnsi"/>
                <w:bCs/>
              </w:rPr>
              <w:t xml:space="preserve">An update on student recruitment to </w:t>
            </w:r>
            <w:r w:rsidR="00923F07">
              <w:rPr>
                <w:rFonts w:asciiTheme="minorHAnsi" w:hAnsiTheme="minorHAnsi"/>
                <w:bCs/>
              </w:rPr>
              <w:t>8 November 2022</w:t>
            </w:r>
            <w:r>
              <w:rPr>
                <w:rFonts w:asciiTheme="minorHAnsi" w:hAnsiTheme="minorHAnsi"/>
                <w:bCs/>
              </w:rPr>
              <w:t xml:space="preserve"> had been </w:t>
            </w:r>
            <w:r w:rsidR="00923F07">
              <w:rPr>
                <w:rFonts w:asciiTheme="minorHAnsi" w:hAnsiTheme="minorHAnsi"/>
                <w:bCs/>
              </w:rPr>
              <w:t>provided</w:t>
            </w:r>
            <w:r>
              <w:rPr>
                <w:rFonts w:asciiTheme="minorHAnsi" w:hAnsiTheme="minorHAnsi"/>
                <w:bCs/>
              </w:rPr>
              <w:t xml:space="preserve">; the Group Director of Marketing </w:t>
            </w:r>
            <w:r w:rsidR="006B19A3">
              <w:rPr>
                <w:rFonts w:asciiTheme="minorHAnsi" w:hAnsiTheme="minorHAnsi"/>
                <w:bCs/>
              </w:rPr>
              <w:t>commented that</w:t>
            </w:r>
            <w:r w:rsidR="00923F07">
              <w:rPr>
                <w:rFonts w:asciiTheme="minorHAnsi" w:hAnsiTheme="minorHAnsi"/>
                <w:bCs/>
              </w:rPr>
              <w:t xml:space="preserve"> recruitment levels</w:t>
            </w:r>
            <w:r>
              <w:rPr>
                <w:rFonts w:asciiTheme="minorHAnsi" w:hAnsiTheme="minorHAnsi"/>
                <w:bCs/>
              </w:rPr>
              <w:t xml:space="preserve"> had </w:t>
            </w:r>
            <w:r w:rsidR="00923F07">
              <w:rPr>
                <w:rFonts w:asciiTheme="minorHAnsi" w:hAnsiTheme="minorHAnsi"/>
                <w:bCs/>
              </w:rPr>
              <w:t xml:space="preserve">also </w:t>
            </w:r>
            <w:r>
              <w:rPr>
                <w:rFonts w:asciiTheme="minorHAnsi" w:hAnsiTheme="minorHAnsi"/>
                <w:bCs/>
              </w:rPr>
              <w:t>been discussed</w:t>
            </w:r>
            <w:r w:rsidR="00923F07">
              <w:rPr>
                <w:rFonts w:asciiTheme="minorHAnsi" w:hAnsiTheme="minorHAnsi"/>
                <w:bCs/>
              </w:rPr>
              <w:t xml:space="preserve"> </w:t>
            </w:r>
            <w:r w:rsidR="006B19A3">
              <w:rPr>
                <w:rFonts w:asciiTheme="minorHAnsi" w:hAnsiTheme="minorHAnsi"/>
                <w:bCs/>
              </w:rPr>
              <w:t xml:space="preserve">in </w:t>
            </w:r>
            <w:r w:rsidR="00923F07">
              <w:rPr>
                <w:rFonts w:asciiTheme="minorHAnsi" w:hAnsiTheme="minorHAnsi"/>
                <w:bCs/>
              </w:rPr>
              <w:t>earlier agenda items</w:t>
            </w:r>
            <w:r>
              <w:rPr>
                <w:rFonts w:asciiTheme="minorHAnsi" w:hAnsiTheme="minorHAnsi"/>
                <w:bCs/>
              </w:rPr>
              <w:t xml:space="preserve">. </w:t>
            </w:r>
            <w:r w:rsidR="002E19F4">
              <w:rPr>
                <w:rFonts w:asciiTheme="minorHAnsi" w:hAnsiTheme="minorHAnsi"/>
                <w:bCs/>
              </w:rPr>
              <w:t xml:space="preserve">[REDACTED] </w:t>
            </w:r>
            <w:r w:rsidR="00433975">
              <w:rPr>
                <w:rFonts w:asciiTheme="minorHAnsi" w:hAnsiTheme="minorHAnsi"/>
                <w:bCs/>
              </w:rPr>
              <w:t xml:space="preserve">Intelligence had confirmed that all TUCP partners had been impacted by lower HE recruitment </w:t>
            </w:r>
            <w:r w:rsidR="006B19A3">
              <w:rPr>
                <w:rFonts w:asciiTheme="minorHAnsi" w:hAnsiTheme="minorHAnsi"/>
                <w:bCs/>
              </w:rPr>
              <w:t>and</w:t>
            </w:r>
            <w:r w:rsidR="00433975">
              <w:rPr>
                <w:rFonts w:asciiTheme="minorHAnsi" w:hAnsiTheme="minorHAnsi"/>
                <w:bCs/>
              </w:rPr>
              <w:t xml:space="preserve"> also mirrored in FE colleges nationally; the impact of the rising cost of living was felt to be a contributing factor. Some additional in-year recruitment to HE courses was also expected. There had been a further </w:t>
            </w:r>
            <w:r w:rsidR="002E19F4">
              <w:rPr>
                <w:rFonts w:asciiTheme="minorHAnsi" w:hAnsiTheme="minorHAnsi"/>
                <w:bCs/>
              </w:rPr>
              <w:t xml:space="preserve">[REDACTED] </w:t>
            </w:r>
            <w:r w:rsidR="00433975">
              <w:rPr>
                <w:rFonts w:asciiTheme="minorHAnsi" w:hAnsiTheme="minorHAnsi"/>
                <w:bCs/>
              </w:rPr>
              <w:t xml:space="preserve">apprenticeship sign-ups since the circulated update and apprenticeships would continue to be an area of focus for the group, including through the </w:t>
            </w:r>
            <w:r w:rsidR="00E146F9">
              <w:rPr>
                <w:rFonts w:asciiTheme="minorHAnsi" w:hAnsiTheme="minorHAnsi"/>
                <w:bCs/>
              </w:rPr>
              <w:t>newly introduced Apprenticeships Council.</w:t>
            </w:r>
          </w:p>
          <w:p w14:paraId="14B03202" w14:textId="17F1A170" w:rsidR="000C55B6" w:rsidRDefault="000C55B6" w:rsidP="0004014D">
            <w:pPr>
              <w:spacing w:line="276" w:lineRule="auto"/>
              <w:jc w:val="both"/>
              <w:rPr>
                <w:rFonts w:asciiTheme="minorHAnsi" w:hAnsiTheme="minorHAnsi"/>
                <w:bCs/>
              </w:rPr>
            </w:pPr>
          </w:p>
          <w:p w14:paraId="01CC1380" w14:textId="132ED38D" w:rsidR="000C55B6" w:rsidRDefault="00E146F9" w:rsidP="0004014D">
            <w:pPr>
              <w:spacing w:line="276" w:lineRule="auto"/>
              <w:jc w:val="both"/>
              <w:rPr>
                <w:rFonts w:asciiTheme="minorHAnsi" w:hAnsiTheme="minorHAnsi"/>
                <w:bCs/>
              </w:rPr>
            </w:pPr>
            <w:r>
              <w:rPr>
                <w:rFonts w:asciiTheme="minorHAnsi" w:hAnsiTheme="minorHAnsi"/>
                <w:bCs/>
              </w:rPr>
              <w:lastRenderedPageBreak/>
              <w:t xml:space="preserve">A governor commented that 16-18 recruitment at SRC had risen more in 2022-23 than Bede, </w:t>
            </w:r>
            <w:r w:rsidR="00B01A6D">
              <w:rPr>
                <w:rFonts w:asciiTheme="minorHAnsi" w:hAnsiTheme="minorHAnsi"/>
                <w:bCs/>
              </w:rPr>
              <w:t>following</w:t>
            </w:r>
            <w:r>
              <w:rPr>
                <w:rFonts w:asciiTheme="minorHAnsi" w:hAnsiTheme="minorHAnsi"/>
                <w:bCs/>
              </w:rPr>
              <w:t xml:space="preserve"> a fairly flat profile </w:t>
            </w:r>
            <w:r w:rsidR="00B01A6D">
              <w:rPr>
                <w:rFonts w:asciiTheme="minorHAnsi" w:hAnsiTheme="minorHAnsi"/>
                <w:bCs/>
              </w:rPr>
              <w:t xml:space="preserve">for SRC </w:t>
            </w:r>
            <w:r>
              <w:rPr>
                <w:rFonts w:asciiTheme="minorHAnsi" w:hAnsiTheme="minorHAnsi"/>
                <w:bCs/>
              </w:rPr>
              <w:t xml:space="preserve">over recent years. </w:t>
            </w:r>
            <w:r w:rsidR="000C55B6">
              <w:rPr>
                <w:rFonts w:asciiTheme="minorHAnsi" w:hAnsiTheme="minorHAnsi"/>
                <w:bCs/>
              </w:rPr>
              <w:t>The Group Director of Marketing explained that the use of Centre and Teacher Assessed Grades over the previous two years had increased A Level recruitment but</w:t>
            </w:r>
            <w:r>
              <w:rPr>
                <w:rFonts w:asciiTheme="minorHAnsi" w:hAnsiTheme="minorHAnsi"/>
                <w:bCs/>
              </w:rPr>
              <w:t>, following the reintroduction of formal exams in 2022, recruitment to provision offered at</w:t>
            </w:r>
            <w:r w:rsidR="000C55B6">
              <w:rPr>
                <w:rFonts w:asciiTheme="minorHAnsi" w:hAnsiTheme="minorHAnsi"/>
                <w:bCs/>
              </w:rPr>
              <w:t xml:space="preserve"> SRC </w:t>
            </w:r>
            <w:r>
              <w:rPr>
                <w:rFonts w:asciiTheme="minorHAnsi" w:hAnsiTheme="minorHAnsi"/>
                <w:bCs/>
              </w:rPr>
              <w:t xml:space="preserve">had </w:t>
            </w:r>
            <w:r w:rsidR="006B19A3">
              <w:rPr>
                <w:rFonts w:asciiTheme="minorHAnsi" w:hAnsiTheme="minorHAnsi"/>
                <w:bCs/>
              </w:rPr>
              <w:t>increased for 2022-23</w:t>
            </w:r>
            <w:r w:rsidR="000C55B6">
              <w:rPr>
                <w:rFonts w:asciiTheme="minorHAnsi" w:hAnsiTheme="minorHAnsi"/>
                <w:bCs/>
              </w:rPr>
              <w:t xml:space="preserve">. </w:t>
            </w:r>
          </w:p>
          <w:p w14:paraId="7A245BE9" w14:textId="77777777" w:rsidR="000C55B6" w:rsidRDefault="000C55B6" w:rsidP="0004014D">
            <w:pPr>
              <w:spacing w:line="276" w:lineRule="auto"/>
              <w:jc w:val="both"/>
              <w:rPr>
                <w:rFonts w:asciiTheme="minorHAnsi" w:hAnsiTheme="minorHAnsi"/>
                <w:bCs/>
              </w:rPr>
            </w:pPr>
          </w:p>
          <w:p w14:paraId="6692A9B0" w14:textId="49E9364D" w:rsidR="00E579F3" w:rsidRPr="00CC6CA7" w:rsidRDefault="00700FFB" w:rsidP="0004014D">
            <w:pPr>
              <w:spacing w:line="276" w:lineRule="auto"/>
              <w:jc w:val="both"/>
              <w:rPr>
                <w:rFonts w:asciiTheme="minorHAnsi" w:hAnsiTheme="minorHAnsi"/>
                <w:bCs/>
              </w:rPr>
            </w:pPr>
            <w:r>
              <w:rPr>
                <w:rFonts w:asciiTheme="minorHAnsi" w:hAnsiTheme="minorHAnsi"/>
                <w:bCs/>
              </w:rPr>
              <w:t>Governor</w:t>
            </w:r>
            <w:r w:rsidR="00CC6CA7">
              <w:rPr>
                <w:rFonts w:asciiTheme="minorHAnsi" w:hAnsiTheme="minorHAnsi"/>
                <w:bCs/>
              </w:rPr>
              <w:t xml:space="preserve">s </w:t>
            </w:r>
            <w:r w:rsidR="00CC6CA7">
              <w:rPr>
                <w:rFonts w:asciiTheme="minorHAnsi" w:hAnsiTheme="minorHAnsi"/>
                <w:b/>
                <w:bCs/>
              </w:rPr>
              <w:t xml:space="preserve">noted </w:t>
            </w:r>
            <w:r w:rsidR="00CC6CA7">
              <w:rPr>
                <w:rFonts w:asciiTheme="minorHAnsi" w:hAnsiTheme="minorHAnsi"/>
                <w:bCs/>
              </w:rPr>
              <w:t>the student recruitment update.</w:t>
            </w:r>
          </w:p>
          <w:p w14:paraId="44BB9059" w14:textId="298B784B" w:rsidR="00E579F3" w:rsidRPr="00FA74AA" w:rsidRDefault="00E579F3" w:rsidP="0004014D">
            <w:pPr>
              <w:spacing w:line="276" w:lineRule="auto"/>
              <w:jc w:val="both"/>
              <w:rPr>
                <w:rFonts w:asciiTheme="minorHAnsi" w:hAnsiTheme="minorHAnsi"/>
                <w:bCs/>
              </w:rPr>
            </w:pPr>
          </w:p>
        </w:tc>
      </w:tr>
      <w:tr w:rsidR="00F67241" w:rsidRPr="00F67241" w14:paraId="51E82DFD" w14:textId="77777777" w:rsidTr="00AC130A">
        <w:tc>
          <w:tcPr>
            <w:tcW w:w="579" w:type="pct"/>
          </w:tcPr>
          <w:p w14:paraId="0A4FAE9C" w14:textId="219F68CC" w:rsidR="00F67241" w:rsidRPr="00FA74AA" w:rsidRDefault="00F67241" w:rsidP="00F67241">
            <w:pPr>
              <w:spacing w:line="271" w:lineRule="auto"/>
              <w:rPr>
                <w:rFonts w:asciiTheme="minorHAnsi" w:hAnsiTheme="minorHAnsi"/>
              </w:rPr>
            </w:pPr>
          </w:p>
        </w:tc>
        <w:tc>
          <w:tcPr>
            <w:tcW w:w="4421" w:type="pct"/>
          </w:tcPr>
          <w:p w14:paraId="2E501952" w14:textId="5ADA736F" w:rsidR="004004A7" w:rsidRPr="0004014D" w:rsidRDefault="0004014D" w:rsidP="0004014D">
            <w:pPr>
              <w:spacing w:after="120" w:line="276" w:lineRule="auto"/>
              <w:jc w:val="both"/>
              <w:rPr>
                <w:rFonts w:asciiTheme="minorHAnsi" w:hAnsiTheme="minorHAnsi"/>
                <w:b/>
              </w:rPr>
            </w:pPr>
            <w:r>
              <w:rPr>
                <w:rFonts w:asciiTheme="minorHAnsi" w:hAnsiTheme="minorHAnsi"/>
                <w:b/>
              </w:rPr>
              <w:t xml:space="preserve">Agenda Item </w:t>
            </w:r>
            <w:r w:rsidR="00D70FD2">
              <w:rPr>
                <w:rFonts w:asciiTheme="minorHAnsi" w:hAnsiTheme="minorHAnsi"/>
                <w:b/>
              </w:rPr>
              <w:t>11</w:t>
            </w:r>
            <w:r>
              <w:rPr>
                <w:rFonts w:asciiTheme="minorHAnsi" w:hAnsiTheme="minorHAnsi"/>
                <w:b/>
              </w:rPr>
              <w:t xml:space="preserve"> – </w:t>
            </w:r>
            <w:r w:rsidR="00D70FD2">
              <w:rPr>
                <w:rFonts w:asciiTheme="minorHAnsi" w:hAnsiTheme="minorHAnsi"/>
                <w:b/>
              </w:rPr>
              <w:t>Employment Issues</w:t>
            </w:r>
          </w:p>
        </w:tc>
      </w:tr>
      <w:tr w:rsidR="00C55856" w:rsidRPr="004004A7" w14:paraId="1B111883" w14:textId="77777777" w:rsidTr="00AC130A">
        <w:tc>
          <w:tcPr>
            <w:tcW w:w="579" w:type="pct"/>
          </w:tcPr>
          <w:p w14:paraId="01F61B55" w14:textId="498EF8FE" w:rsidR="00C55856" w:rsidRPr="00FA74AA" w:rsidRDefault="00D70FD2" w:rsidP="00C55856">
            <w:pPr>
              <w:spacing w:line="271" w:lineRule="auto"/>
              <w:rPr>
                <w:rFonts w:asciiTheme="minorHAnsi" w:hAnsiTheme="minorHAnsi"/>
              </w:rPr>
            </w:pPr>
            <w:bookmarkStart w:id="3" w:name="_Hlk120631977"/>
            <w:r w:rsidRPr="00FA74AA">
              <w:rPr>
                <w:rFonts w:asciiTheme="minorHAnsi" w:hAnsiTheme="minorHAnsi"/>
                <w:b/>
              </w:rPr>
              <w:t>F22/</w:t>
            </w:r>
            <w:r>
              <w:rPr>
                <w:rFonts w:asciiTheme="minorHAnsi" w:hAnsiTheme="minorHAnsi"/>
                <w:b/>
              </w:rPr>
              <w:t>80</w:t>
            </w:r>
          </w:p>
        </w:tc>
        <w:tc>
          <w:tcPr>
            <w:tcW w:w="4421" w:type="pct"/>
          </w:tcPr>
          <w:p w14:paraId="6290999A" w14:textId="0EA7E6E7" w:rsidR="00D70FD2" w:rsidRPr="00D70FD2" w:rsidRDefault="00D70FD2" w:rsidP="00D70FD2">
            <w:pPr>
              <w:spacing w:after="120" w:line="276" w:lineRule="auto"/>
              <w:jc w:val="both"/>
              <w:rPr>
                <w:rFonts w:asciiTheme="minorHAnsi" w:hAnsiTheme="minorHAnsi"/>
                <w:b/>
              </w:rPr>
            </w:pPr>
            <w:r>
              <w:rPr>
                <w:rFonts w:asciiTheme="minorHAnsi" w:hAnsiTheme="minorHAnsi"/>
                <w:b/>
              </w:rPr>
              <w:t xml:space="preserve">11.1 – Great Place to Work </w:t>
            </w:r>
          </w:p>
          <w:p w14:paraId="0A6B10BB" w14:textId="7152C743" w:rsidR="00B01A6D" w:rsidRDefault="00B01A6D" w:rsidP="00B442D5">
            <w:pPr>
              <w:spacing w:line="276" w:lineRule="auto"/>
              <w:jc w:val="both"/>
              <w:rPr>
                <w:rFonts w:asciiTheme="minorHAnsi" w:hAnsiTheme="minorHAnsi"/>
              </w:rPr>
            </w:pPr>
            <w:r>
              <w:rPr>
                <w:rFonts w:asciiTheme="minorHAnsi" w:hAnsiTheme="minorHAnsi"/>
              </w:rPr>
              <w:t>Governors had been provided with an update on the</w:t>
            </w:r>
            <w:r w:rsidR="000C55B6">
              <w:rPr>
                <w:rFonts w:asciiTheme="minorHAnsi" w:hAnsiTheme="minorHAnsi"/>
              </w:rPr>
              <w:t xml:space="preserve"> Great Place to Work </w:t>
            </w:r>
            <w:r>
              <w:rPr>
                <w:rFonts w:asciiTheme="minorHAnsi" w:hAnsiTheme="minorHAnsi"/>
              </w:rPr>
              <w:t xml:space="preserve">strategic update, </w:t>
            </w:r>
            <w:r w:rsidR="000C55B6">
              <w:rPr>
                <w:rFonts w:asciiTheme="minorHAnsi" w:hAnsiTheme="minorHAnsi"/>
              </w:rPr>
              <w:t xml:space="preserve">centred on the strategy’s key themes. </w:t>
            </w:r>
            <w:r>
              <w:rPr>
                <w:rFonts w:asciiTheme="minorHAnsi" w:hAnsiTheme="minorHAnsi"/>
              </w:rPr>
              <w:t xml:space="preserve">Staff recruitment </w:t>
            </w:r>
            <w:r w:rsidR="004245E7">
              <w:rPr>
                <w:rFonts w:asciiTheme="minorHAnsi" w:hAnsiTheme="minorHAnsi"/>
              </w:rPr>
              <w:t xml:space="preserve">remained a </w:t>
            </w:r>
            <w:r>
              <w:rPr>
                <w:rFonts w:asciiTheme="minorHAnsi" w:hAnsiTheme="minorHAnsi"/>
              </w:rPr>
              <w:t>challenge</w:t>
            </w:r>
            <w:r w:rsidR="00AB6ACA">
              <w:rPr>
                <w:rFonts w:asciiTheme="minorHAnsi" w:hAnsiTheme="minorHAnsi"/>
              </w:rPr>
              <w:t>, particularly</w:t>
            </w:r>
            <w:r>
              <w:rPr>
                <w:rFonts w:asciiTheme="minorHAnsi" w:hAnsiTheme="minorHAnsi"/>
              </w:rPr>
              <w:t xml:space="preserve"> in </w:t>
            </w:r>
            <w:r w:rsidR="00AB6ACA">
              <w:rPr>
                <w:rFonts w:asciiTheme="minorHAnsi" w:hAnsiTheme="minorHAnsi"/>
              </w:rPr>
              <w:t>construction and professional services, engineering, commercial and digital, as reported in national media, with the group’s ability to offer market rates set against pay cost challenges due to funding levels</w:t>
            </w:r>
            <w:r w:rsidR="00F83ACD">
              <w:rPr>
                <w:rFonts w:asciiTheme="minorHAnsi" w:hAnsiTheme="minorHAnsi"/>
              </w:rPr>
              <w:t xml:space="preserve">. A focus was therefore </w:t>
            </w:r>
            <w:r w:rsidR="00EA4292">
              <w:rPr>
                <w:rFonts w:asciiTheme="minorHAnsi" w:hAnsiTheme="minorHAnsi"/>
              </w:rPr>
              <w:t xml:space="preserve">on </w:t>
            </w:r>
            <w:r w:rsidR="00F83ACD">
              <w:rPr>
                <w:rFonts w:asciiTheme="minorHAnsi" w:hAnsiTheme="minorHAnsi"/>
              </w:rPr>
              <w:t>s</w:t>
            </w:r>
            <w:r w:rsidR="00AB6ACA">
              <w:rPr>
                <w:rFonts w:asciiTheme="minorHAnsi" w:hAnsiTheme="minorHAnsi"/>
              </w:rPr>
              <w:t xml:space="preserve">trengthening the </w:t>
            </w:r>
            <w:r w:rsidR="00F83ACD">
              <w:rPr>
                <w:rFonts w:asciiTheme="minorHAnsi" w:hAnsiTheme="minorHAnsi"/>
              </w:rPr>
              <w:t xml:space="preserve">attractiveness of the </w:t>
            </w:r>
            <w:r w:rsidR="00AB6ACA">
              <w:rPr>
                <w:rFonts w:asciiTheme="minorHAnsi" w:hAnsiTheme="minorHAnsi"/>
              </w:rPr>
              <w:t>wider employment offer to candidates</w:t>
            </w:r>
            <w:r w:rsidR="00F83ACD">
              <w:rPr>
                <w:rFonts w:asciiTheme="minorHAnsi" w:hAnsiTheme="minorHAnsi"/>
              </w:rPr>
              <w:t>.</w:t>
            </w:r>
            <w:r w:rsidR="00EA4292">
              <w:rPr>
                <w:rFonts w:asciiTheme="minorHAnsi" w:hAnsiTheme="minorHAnsi"/>
              </w:rPr>
              <w:t xml:space="preserve"> As an acknowledgement of the rising cost of living, a Talk Money week had recently been held. Data on staff turnover had been provided and a review of hourly paid contracts</w:t>
            </w:r>
            <w:r w:rsidR="00187580">
              <w:rPr>
                <w:rFonts w:asciiTheme="minorHAnsi" w:hAnsiTheme="minorHAnsi"/>
              </w:rPr>
              <w:t xml:space="preserve"> had commenced with a strategic intent to move as many as practicable across to more permanent roles. The findings of Harpur Brazel were outlined and the Group Director of HR confirmed that the implications, including costs, were already being considered. </w:t>
            </w:r>
          </w:p>
          <w:p w14:paraId="2B1E0B43" w14:textId="77777777" w:rsidR="00B01A6D" w:rsidRDefault="00B01A6D" w:rsidP="00B442D5">
            <w:pPr>
              <w:spacing w:line="276" w:lineRule="auto"/>
              <w:jc w:val="both"/>
              <w:rPr>
                <w:rFonts w:asciiTheme="minorHAnsi" w:hAnsiTheme="minorHAnsi"/>
              </w:rPr>
            </w:pPr>
          </w:p>
          <w:p w14:paraId="4272871D" w14:textId="3744325A" w:rsidR="00187580" w:rsidRDefault="00187580" w:rsidP="00B442D5">
            <w:pPr>
              <w:spacing w:line="276" w:lineRule="auto"/>
              <w:jc w:val="both"/>
              <w:rPr>
                <w:rFonts w:asciiTheme="minorHAnsi" w:hAnsiTheme="minorHAnsi"/>
              </w:rPr>
            </w:pPr>
            <w:r>
              <w:rPr>
                <w:rFonts w:asciiTheme="minorHAnsi" w:hAnsiTheme="minorHAnsi"/>
              </w:rPr>
              <w:t>One meeting of the Joint Consultative and Negotiation Committee (JCNC) had been held on 17 November, with no formal recommendation on the pay award as yet. A discussion took place about whether the group should be aiming to pay staff at a level above the National Living Wage.</w:t>
            </w:r>
          </w:p>
          <w:p w14:paraId="139F3643" w14:textId="77777777" w:rsidR="00187580" w:rsidRDefault="00187580" w:rsidP="00B442D5">
            <w:pPr>
              <w:spacing w:line="276" w:lineRule="auto"/>
              <w:jc w:val="both"/>
              <w:rPr>
                <w:rFonts w:asciiTheme="minorHAnsi" w:hAnsiTheme="minorHAnsi"/>
              </w:rPr>
            </w:pPr>
          </w:p>
          <w:p w14:paraId="409E3989" w14:textId="12A637EE" w:rsidR="00222DEB" w:rsidRDefault="00187580" w:rsidP="00B442D5">
            <w:pPr>
              <w:spacing w:line="276" w:lineRule="auto"/>
              <w:jc w:val="both"/>
              <w:rPr>
                <w:rFonts w:asciiTheme="minorHAnsi" w:hAnsiTheme="minorHAnsi"/>
              </w:rPr>
            </w:pPr>
            <w:r>
              <w:rPr>
                <w:rFonts w:asciiTheme="minorHAnsi" w:hAnsiTheme="minorHAnsi"/>
              </w:rPr>
              <w:t>A governor commented on the</w:t>
            </w:r>
            <w:r w:rsidR="00222DEB">
              <w:rPr>
                <w:rFonts w:asciiTheme="minorHAnsi" w:hAnsiTheme="minorHAnsi"/>
              </w:rPr>
              <w:t xml:space="preserve"> percentage of staff </w:t>
            </w:r>
            <w:r w:rsidR="007B1D2D">
              <w:rPr>
                <w:rFonts w:asciiTheme="minorHAnsi" w:hAnsiTheme="minorHAnsi"/>
              </w:rPr>
              <w:t xml:space="preserve">who had not </w:t>
            </w:r>
            <w:r w:rsidR="00B87CA7">
              <w:rPr>
                <w:rFonts w:asciiTheme="minorHAnsi" w:hAnsiTheme="minorHAnsi"/>
              </w:rPr>
              <w:t>stat</w:t>
            </w:r>
            <w:r w:rsidR="007B1D2D">
              <w:rPr>
                <w:rFonts w:asciiTheme="minorHAnsi" w:hAnsiTheme="minorHAnsi"/>
              </w:rPr>
              <w:t>ed</w:t>
            </w:r>
            <w:r w:rsidR="00B87CA7">
              <w:rPr>
                <w:rFonts w:asciiTheme="minorHAnsi" w:hAnsiTheme="minorHAnsi"/>
              </w:rPr>
              <w:t xml:space="preserve"> their ethnic origin,</w:t>
            </w:r>
            <w:r w:rsidR="007B1D2D">
              <w:rPr>
                <w:rFonts w:asciiTheme="minorHAnsi" w:hAnsiTheme="minorHAnsi"/>
              </w:rPr>
              <w:t xml:space="preserve"> with willingness to do so a possible indicator of an organisation’s inclusivity. T</w:t>
            </w:r>
            <w:r w:rsidR="00B87CA7">
              <w:rPr>
                <w:rFonts w:asciiTheme="minorHAnsi" w:hAnsiTheme="minorHAnsi"/>
              </w:rPr>
              <w:t xml:space="preserve">he Group Director of HR explained that there had been a recent drive to request </w:t>
            </w:r>
            <w:r w:rsidR="007B1D2D">
              <w:rPr>
                <w:rFonts w:asciiTheme="minorHAnsi" w:hAnsiTheme="minorHAnsi"/>
              </w:rPr>
              <w:t xml:space="preserve">that </w:t>
            </w:r>
            <w:r w:rsidR="00B87CA7">
              <w:rPr>
                <w:rFonts w:asciiTheme="minorHAnsi" w:hAnsiTheme="minorHAnsi"/>
              </w:rPr>
              <w:t>staff update the</w:t>
            </w:r>
            <w:r w:rsidR="007B1D2D">
              <w:rPr>
                <w:rFonts w:asciiTheme="minorHAnsi" w:hAnsiTheme="minorHAnsi"/>
              </w:rPr>
              <w:t>ir personal</w:t>
            </w:r>
            <w:r w:rsidR="00B87CA7">
              <w:rPr>
                <w:rFonts w:asciiTheme="minorHAnsi" w:hAnsiTheme="minorHAnsi"/>
              </w:rPr>
              <w:t xml:space="preserve"> details on the HR system and that the</w:t>
            </w:r>
            <w:r w:rsidR="007B1D2D">
              <w:rPr>
                <w:rFonts w:asciiTheme="minorHAnsi" w:hAnsiTheme="minorHAnsi"/>
              </w:rPr>
              <w:t xml:space="preserve"> lack of data</w:t>
            </w:r>
            <w:r w:rsidR="00B87CA7">
              <w:rPr>
                <w:rFonts w:asciiTheme="minorHAnsi" w:hAnsiTheme="minorHAnsi"/>
              </w:rPr>
              <w:t xml:space="preserve"> could </w:t>
            </w:r>
            <w:r w:rsidR="007B1D2D">
              <w:rPr>
                <w:rFonts w:asciiTheme="minorHAnsi" w:hAnsiTheme="minorHAnsi"/>
              </w:rPr>
              <w:t>indicate</w:t>
            </w:r>
            <w:r w:rsidR="00B87CA7">
              <w:rPr>
                <w:rFonts w:asciiTheme="minorHAnsi" w:hAnsiTheme="minorHAnsi"/>
              </w:rPr>
              <w:t xml:space="preserve"> a lag between collating and reporting the data. </w:t>
            </w:r>
            <w:r w:rsidR="007B1D2D">
              <w:rPr>
                <w:rFonts w:asciiTheme="minorHAnsi" w:hAnsiTheme="minorHAnsi"/>
              </w:rPr>
              <w:t>This</w:t>
            </w:r>
            <w:r w:rsidR="00B87CA7">
              <w:rPr>
                <w:rFonts w:asciiTheme="minorHAnsi" w:hAnsiTheme="minorHAnsi"/>
              </w:rPr>
              <w:t xml:space="preserve"> was also now </w:t>
            </w:r>
            <w:r w:rsidR="007B1D2D">
              <w:rPr>
                <w:rFonts w:asciiTheme="minorHAnsi" w:hAnsiTheme="minorHAnsi"/>
              </w:rPr>
              <w:t xml:space="preserve">being </w:t>
            </w:r>
            <w:r w:rsidR="00B87CA7">
              <w:rPr>
                <w:rFonts w:asciiTheme="minorHAnsi" w:hAnsiTheme="minorHAnsi"/>
              </w:rPr>
              <w:t xml:space="preserve">picked up as part of staff recruitment processes to improve data capture </w:t>
            </w:r>
            <w:r w:rsidR="007B1D2D">
              <w:rPr>
                <w:rFonts w:asciiTheme="minorHAnsi" w:hAnsiTheme="minorHAnsi"/>
              </w:rPr>
              <w:t>whilst</w:t>
            </w:r>
            <w:r w:rsidR="00B87CA7">
              <w:rPr>
                <w:rFonts w:asciiTheme="minorHAnsi" w:hAnsiTheme="minorHAnsi"/>
              </w:rPr>
              <w:t xml:space="preserve"> acknowledg</w:t>
            </w:r>
            <w:r w:rsidR="007B1D2D">
              <w:rPr>
                <w:rFonts w:asciiTheme="minorHAnsi" w:hAnsiTheme="minorHAnsi"/>
              </w:rPr>
              <w:t>ing</w:t>
            </w:r>
            <w:r w:rsidR="00B87CA7">
              <w:rPr>
                <w:rFonts w:asciiTheme="minorHAnsi" w:hAnsiTheme="minorHAnsi"/>
              </w:rPr>
              <w:t xml:space="preserve"> that </w:t>
            </w:r>
            <w:r w:rsidR="007B1D2D">
              <w:rPr>
                <w:rFonts w:asciiTheme="minorHAnsi" w:hAnsiTheme="minorHAnsi"/>
              </w:rPr>
              <w:t>providing personal information</w:t>
            </w:r>
            <w:r w:rsidR="00B87CA7">
              <w:rPr>
                <w:rFonts w:asciiTheme="minorHAnsi" w:hAnsiTheme="minorHAnsi"/>
              </w:rPr>
              <w:t xml:space="preserve"> was an individual choice. </w:t>
            </w:r>
          </w:p>
          <w:p w14:paraId="7D7B7A1B" w14:textId="050864AF" w:rsidR="00B87CA7" w:rsidRDefault="00B87CA7" w:rsidP="00B442D5">
            <w:pPr>
              <w:spacing w:line="276" w:lineRule="auto"/>
              <w:jc w:val="both"/>
              <w:rPr>
                <w:rFonts w:asciiTheme="minorHAnsi" w:hAnsiTheme="minorHAnsi"/>
              </w:rPr>
            </w:pPr>
          </w:p>
          <w:p w14:paraId="2E0B3F41" w14:textId="523AAD17" w:rsidR="00B87CA7" w:rsidRDefault="00B87CA7" w:rsidP="00B442D5">
            <w:pPr>
              <w:spacing w:line="276" w:lineRule="auto"/>
              <w:jc w:val="both"/>
              <w:rPr>
                <w:rFonts w:asciiTheme="minorHAnsi" w:hAnsiTheme="minorHAnsi"/>
              </w:rPr>
            </w:pPr>
            <w:r>
              <w:rPr>
                <w:rFonts w:asciiTheme="minorHAnsi" w:hAnsiTheme="minorHAnsi"/>
              </w:rPr>
              <w:t xml:space="preserve">A governor asked about potential historic costs resulting from the Harpur Brazel ruling; the Group Director of HR reported that there was some debate about back pay and that Etc. would </w:t>
            </w:r>
            <w:r w:rsidR="000B5109">
              <w:rPr>
                <w:rFonts w:asciiTheme="minorHAnsi" w:hAnsiTheme="minorHAnsi"/>
              </w:rPr>
              <w:t>comply with legal requirements</w:t>
            </w:r>
            <w:r>
              <w:rPr>
                <w:rFonts w:asciiTheme="minorHAnsi" w:hAnsiTheme="minorHAnsi"/>
              </w:rPr>
              <w:t xml:space="preserve">. </w:t>
            </w:r>
            <w:r w:rsidR="000B5109">
              <w:rPr>
                <w:rFonts w:asciiTheme="minorHAnsi" w:hAnsiTheme="minorHAnsi"/>
              </w:rPr>
              <w:t>In the meantime, the cost base</w:t>
            </w:r>
            <w:r w:rsidR="00D4617D">
              <w:rPr>
                <w:rFonts w:asciiTheme="minorHAnsi" w:hAnsiTheme="minorHAnsi"/>
              </w:rPr>
              <w:t xml:space="preserve"> would be calculated from a point in time, with work on transferring</w:t>
            </w:r>
            <w:r>
              <w:rPr>
                <w:rFonts w:asciiTheme="minorHAnsi" w:hAnsiTheme="minorHAnsi"/>
              </w:rPr>
              <w:t xml:space="preserve"> hourly paid </w:t>
            </w:r>
            <w:r w:rsidR="00D4617D">
              <w:rPr>
                <w:rFonts w:asciiTheme="minorHAnsi" w:hAnsiTheme="minorHAnsi"/>
              </w:rPr>
              <w:t xml:space="preserve">staff </w:t>
            </w:r>
            <w:r>
              <w:rPr>
                <w:rFonts w:asciiTheme="minorHAnsi" w:hAnsiTheme="minorHAnsi"/>
              </w:rPr>
              <w:t xml:space="preserve">to permanent </w:t>
            </w:r>
            <w:r w:rsidR="00D4617D">
              <w:rPr>
                <w:rFonts w:asciiTheme="minorHAnsi" w:hAnsiTheme="minorHAnsi"/>
              </w:rPr>
              <w:t>contracts helping to mitigate against future costs.</w:t>
            </w:r>
          </w:p>
          <w:p w14:paraId="3D4DBF46" w14:textId="77777777" w:rsidR="00B87CA7" w:rsidRDefault="00B87CA7" w:rsidP="00B442D5">
            <w:pPr>
              <w:spacing w:line="276" w:lineRule="auto"/>
              <w:jc w:val="both"/>
              <w:rPr>
                <w:rFonts w:asciiTheme="minorHAnsi" w:hAnsiTheme="minorHAnsi"/>
              </w:rPr>
            </w:pPr>
          </w:p>
          <w:p w14:paraId="2DE53BAA" w14:textId="57BD8AC5" w:rsidR="0037050D" w:rsidRDefault="00700FFB" w:rsidP="00B442D5">
            <w:pPr>
              <w:spacing w:line="276" w:lineRule="auto"/>
              <w:jc w:val="both"/>
              <w:rPr>
                <w:rFonts w:asciiTheme="minorHAnsi" w:hAnsiTheme="minorHAnsi"/>
              </w:rPr>
            </w:pPr>
            <w:r>
              <w:rPr>
                <w:rFonts w:asciiTheme="minorHAnsi" w:hAnsiTheme="minorHAnsi"/>
              </w:rPr>
              <w:t>Governor</w:t>
            </w:r>
            <w:r w:rsidR="0037050D">
              <w:rPr>
                <w:rFonts w:asciiTheme="minorHAnsi" w:hAnsiTheme="minorHAnsi"/>
              </w:rPr>
              <w:t xml:space="preserve">s </w:t>
            </w:r>
            <w:r w:rsidR="0037050D">
              <w:rPr>
                <w:rFonts w:asciiTheme="minorHAnsi" w:hAnsiTheme="minorHAnsi"/>
                <w:b/>
              </w:rPr>
              <w:t xml:space="preserve">noted </w:t>
            </w:r>
            <w:r w:rsidR="0037050D">
              <w:rPr>
                <w:rFonts w:asciiTheme="minorHAnsi" w:hAnsiTheme="minorHAnsi"/>
              </w:rPr>
              <w:t>the update.</w:t>
            </w:r>
          </w:p>
          <w:p w14:paraId="59833EE7" w14:textId="0108139E" w:rsidR="0037050D" w:rsidRPr="0037050D" w:rsidRDefault="0037050D" w:rsidP="00B442D5">
            <w:pPr>
              <w:spacing w:line="276" w:lineRule="auto"/>
              <w:jc w:val="both"/>
              <w:rPr>
                <w:rFonts w:asciiTheme="minorHAnsi" w:hAnsiTheme="minorHAnsi"/>
              </w:rPr>
            </w:pPr>
          </w:p>
        </w:tc>
      </w:tr>
      <w:bookmarkEnd w:id="3"/>
      <w:tr w:rsidR="00D70FD2" w:rsidRPr="004004A7" w14:paraId="31ACE078" w14:textId="77777777" w:rsidTr="00AC130A">
        <w:tc>
          <w:tcPr>
            <w:tcW w:w="579" w:type="pct"/>
          </w:tcPr>
          <w:p w14:paraId="5E18EE95" w14:textId="49C03241" w:rsidR="00D70FD2" w:rsidRPr="00FA74AA" w:rsidRDefault="00D70FD2" w:rsidP="00FC46BD">
            <w:pPr>
              <w:spacing w:line="271" w:lineRule="auto"/>
              <w:rPr>
                <w:rFonts w:asciiTheme="minorHAnsi" w:hAnsiTheme="minorHAnsi"/>
              </w:rPr>
            </w:pPr>
            <w:r w:rsidRPr="00FA74AA">
              <w:rPr>
                <w:rFonts w:asciiTheme="minorHAnsi" w:hAnsiTheme="minorHAnsi"/>
                <w:b/>
              </w:rPr>
              <w:t>F22/</w:t>
            </w:r>
            <w:r>
              <w:rPr>
                <w:rFonts w:asciiTheme="minorHAnsi" w:hAnsiTheme="minorHAnsi"/>
                <w:b/>
              </w:rPr>
              <w:t>81</w:t>
            </w:r>
          </w:p>
        </w:tc>
        <w:tc>
          <w:tcPr>
            <w:tcW w:w="4421" w:type="pct"/>
          </w:tcPr>
          <w:p w14:paraId="7D85AFCE" w14:textId="30192F07" w:rsidR="00D70FD2" w:rsidRPr="00D70FD2" w:rsidRDefault="00D70FD2" w:rsidP="00FC46BD">
            <w:pPr>
              <w:spacing w:after="120" w:line="276" w:lineRule="auto"/>
              <w:jc w:val="both"/>
              <w:rPr>
                <w:rFonts w:asciiTheme="minorHAnsi" w:hAnsiTheme="minorHAnsi"/>
                <w:b/>
              </w:rPr>
            </w:pPr>
            <w:r>
              <w:rPr>
                <w:rFonts w:asciiTheme="minorHAnsi" w:hAnsiTheme="minorHAnsi"/>
                <w:b/>
              </w:rPr>
              <w:t xml:space="preserve">11.2 – Gender Pay Gap </w:t>
            </w:r>
          </w:p>
          <w:p w14:paraId="0CB65E56" w14:textId="4DE0F3F1" w:rsidR="00D70FD2" w:rsidRDefault="00B87CA7" w:rsidP="00FC46BD">
            <w:pPr>
              <w:spacing w:line="276" w:lineRule="auto"/>
              <w:jc w:val="both"/>
              <w:rPr>
                <w:rFonts w:asciiTheme="minorHAnsi" w:hAnsiTheme="minorHAnsi"/>
              </w:rPr>
            </w:pPr>
            <w:r>
              <w:rPr>
                <w:rFonts w:asciiTheme="minorHAnsi" w:hAnsiTheme="minorHAnsi"/>
              </w:rPr>
              <w:t xml:space="preserve">A report detailing </w:t>
            </w:r>
            <w:r w:rsidR="00D4617D">
              <w:rPr>
                <w:rFonts w:asciiTheme="minorHAnsi" w:hAnsiTheme="minorHAnsi"/>
              </w:rPr>
              <w:t xml:space="preserve">reporting requirements and Etc. </w:t>
            </w:r>
            <w:r>
              <w:rPr>
                <w:rFonts w:asciiTheme="minorHAnsi" w:hAnsiTheme="minorHAnsi"/>
              </w:rPr>
              <w:t xml:space="preserve">gender pay data </w:t>
            </w:r>
            <w:r w:rsidR="00D4617D">
              <w:rPr>
                <w:rFonts w:asciiTheme="minorHAnsi" w:hAnsiTheme="minorHAnsi"/>
              </w:rPr>
              <w:t>taken on the snapshot date of 31 March 2022</w:t>
            </w:r>
            <w:r>
              <w:rPr>
                <w:rFonts w:asciiTheme="minorHAnsi" w:hAnsiTheme="minorHAnsi"/>
              </w:rPr>
              <w:t xml:space="preserve"> had been circulated; the Group Director of HR confirmed that, </w:t>
            </w:r>
            <w:r>
              <w:rPr>
                <w:rFonts w:asciiTheme="minorHAnsi" w:hAnsiTheme="minorHAnsi"/>
              </w:rPr>
              <w:lastRenderedPageBreak/>
              <w:t xml:space="preserve">following the committee’s approval, the information would be uploaded to the group’s website and the </w:t>
            </w:r>
            <w:r w:rsidR="00D4617D">
              <w:rPr>
                <w:rFonts w:asciiTheme="minorHAnsi" w:hAnsiTheme="minorHAnsi"/>
              </w:rPr>
              <w:t>government</w:t>
            </w:r>
            <w:r>
              <w:rPr>
                <w:rFonts w:asciiTheme="minorHAnsi" w:hAnsiTheme="minorHAnsi"/>
              </w:rPr>
              <w:t xml:space="preserve"> portal. She added that the calculation </w:t>
            </w:r>
            <w:r w:rsidR="00D4617D">
              <w:rPr>
                <w:rFonts w:asciiTheme="minorHAnsi" w:hAnsiTheme="minorHAnsi"/>
              </w:rPr>
              <w:t>included only</w:t>
            </w:r>
            <w:r>
              <w:rPr>
                <w:rFonts w:asciiTheme="minorHAnsi" w:hAnsiTheme="minorHAnsi"/>
              </w:rPr>
              <w:t xml:space="preserve"> those staff in work on </w:t>
            </w:r>
            <w:r w:rsidR="00D4617D">
              <w:rPr>
                <w:rFonts w:asciiTheme="minorHAnsi" w:hAnsiTheme="minorHAnsi"/>
              </w:rPr>
              <w:t>the snapshot</w:t>
            </w:r>
            <w:r>
              <w:rPr>
                <w:rFonts w:asciiTheme="minorHAnsi" w:hAnsiTheme="minorHAnsi"/>
              </w:rPr>
              <w:t xml:space="preserve"> </w:t>
            </w:r>
            <w:r w:rsidR="00224260">
              <w:rPr>
                <w:rFonts w:asciiTheme="minorHAnsi" w:hAnsiTheme="minorHAnsi"/>
              </w:rPr>
              <w:t xml:space="preserve">date </w:t>
            </w:r>
            <w:r>
              <w:rPr>
                <w:rFonts w:asciiTheme="minorHAnsi" w:hAnsiTheme="minorHAnsi"/>
              </w:rPr>
              <w:t>and would</w:t>
            </w:r>
            <w:r w:rsidR="00D4617D">
              <w:rPr>
                <w:rFonts w:asciiTheme="minorHAnsi" w:hAnsiTheme="minorHAnsi"/>
              </w:rPr>
              <w:t xml:space="preserve"> therefore</w:t>
            </w:r>
            <w:r>
              <w:rPr>
                <w:rFonts w:asciiTheme="minorHAnsi" w:hAnsiTheme="minorHAnsi"/>
              </w:rPr>
              <w:t xml:space="preserve"> exclude staff on sick leave, annual leave or maternity leave. </w:t>
            </w:r>
            <w:r w:rsidR="00D4617D">
              <w:rPr>
                <w:rFonts w:asciiTheme="minorHAnsi" w:hAnsiTheme="minorHAnsi"/>
              </w:rPr>
              <w:t>Data showing t</w:t>
            </w:r>
            <w:r>
              <w:rPr>
                <w:rFonts w:asciiTheme="minorHAnsi" w:hAnsiTheme="minorHAnsi"/>
              </w:rPr>
              <w:t xml:space="preserve">he trend over </w:t>
            </w:r>
            <w:r w:rsidR="00D4617D">
              <w:rPr>
                <w:rFonts w:asciiTheme="minorHAnsi" w:hAnsiTheme="minorHAnsi"/>
              </w:rPr>
              <w:t>six</w:t>
            </w:r>
            <w:r>
              <w:rPr>
                <w:rFonts w:asciiTheme="minorHAnsi" w:hAnsiTheme="minorHAnsi"/>
              </w:rPr>
              <w:t xml:space="preserve"> years had been included in the report</w:t>
            </w:r>
            <w:r w:rsidR="00D4617D">
              <w:rPr>
                <w:rFonts w:asciiTheme="minorHAnsi" w:hAnsiTheme="minorHAnsi"/>
              </w:rPr>
              <w:t xml:space="preserve"> and there had been a slight widening of the mean gender pay gap since the previous year</w:t>
            </w:r>
            <w:r>
              <w:rPr>
                <w:rFonts w:asciiTheme="minorHAnsi" w:hAnsiTheme="minorHAnsi"/>
              </w:rPr>
              <w:t xml:space="preserve">. </w:t>
            </w:r>
            <w:r w:rsidR="00D4617D">
              <w:rPr>
                <w:rFonts w:asciiTheme="minorHAnsi" w:hAnsiTheme="minorHAnsi"/>
              </w:rPr>
              <w:t xml:space="preserve">The higher percentage of women falling within the lower pay quartile could be attributed to the predominantly female workforce in roles </w:t>
            </w:r>
            <w:r w:rsidR="00224260">
              <w:rPr>
                <w:rFonts w:asciiTheme="minorHAnsi" w:hAnsiTheme="minorHAnsi"/>
              </w:rPr>
              <w:t xml:space="preserve">such </w:t>
            </w:r>
            <w:r w:rsidR="00D4617D">
              <w:rPr>
                <w:rFonts w:asciiTheme="minorHAnsi" w:hAnsiTheme="minorHAnsi"/>
              </w:rPr>
              <w:t>as catering and learning support but further analysis would be carried out and an action plan developed.</w:t>
            </w:r>
          </w:p>
          <w:p w14:paraId="4EF2C9C8" w14:textId="5333EE6C" w:rsidR="00B87CA7" w:rsidRDefault="00B87CA7" w:rsidP="00FC46BD">
            <w:pPr>
              <w:spacing w:line="276" w:lineRule="auto"/>
              <w:jc w:val="both"/>
              <w:rPr>
                <w:rFonts w:asciiTheme="minorHAnsi" w:hAnsiTheme="minorHAnsi"/>
              </w:rPr>
            </w:pPr>
          </w:p>
          <w:p w14:paraId="0A4E8D3D" w14:textId="3BA8F305" w:rsidR="00B87CA7" w:rsidRDefault="00B87CA7" w:rsidP="00FC46BD">
            <w:pPr>
              <w:spacing w:line="276" w:lineRule="auto"/>
              <w:jc w:val="both"/>
              <w:rPr>
                <w:rFonts w:asciiTheme="minorHAnsi" w:hAnsiTheme="minorHAnsi"/>
              </w:rPr>
            </w:pPr>
            <w:r>
              <w:rPr>
                <w:rFonts w:asciiTheme="minorHAnsi" w:hAnsiTheme="minorHAnsi"/>
              </w:rPr>
              <w:t xml:space="preserve">In response to a governor’s comment about the negative publicity received by </w:t>
            </w:r>
            <w:r w:rsidR="00D4617D">
              <w:rPr>
                <w:rFonts w:asciiTheme="minorHAnsi" w:hAnsiTheme="minorHAnsi"/>
              </w:rPr>
              <w:t>a</w:t>
            </w:r>
            <w:r>
              <w:rPr>
                <w:rFonts w:asciiTheme="minorHAnsi" w:hAnsiTheme="minorHAnsi"/>
              </w:rPr>
              <w:t xml:space="preserve"> local college the previous year, the Group Director of HR confirmed that a communications plan would be developed with the Group Director of Marketing; other colleges’ published gender pay gap data was also monitored, with only one local college having published theirs to date. </w:t>
            </w:r>
            <w:r w:rsidR="00B8385C">
              <w:rPr>
                <w:rFonts w:asciiTheme="minorHAnsi" w:hAnsiTheme="minorHAnsi"/>
              </w:rPr>
              <w:t xml:space="preserve">It was noted that there </w:t>
            </w:r>
            <w:r w:rsidR="00224260">
              <w:rPr>
                <w:rFonts w:asciiTheme="minorHAnsi" w:hAnsiTheme="minorHAnsi"/>
              </w:rPr>
              <w:t>was</w:t>
            </w:r>
            <w:r w:rsidR="00B8385C">
              <w:rPr>
                <w:rFonts w:asciiTheme="minorHAnsi" w:hAnsiTheme="minorHAnsi"/>
              </w:rPr>
              <w:t xml:space="preserve"> a higher percentage of female employees</w:t>
            </w:r>
            <w:r w:rsidR="009337D9">
              <w:rPr>
                <w:rFonts w:asciiTheme="minorHAnsi" w:hAnsiTheme="minorHAnsi"/>
              </w:rPr>
              <w:t xml:space="preserve"> than male</w:t>
            </w:r>
            <w:r w:rsidR="00B8385C">
              <w:rPr>
                <w:rFonts w:asciiTheme="minorHAnsi" w:hAnsiTheme="minorHAnsi"/>
              </w:rPr>
              <w:t xml:space="preserve"> in the </w:t>
            </w:r>
            <w:r w:rsidR="009337D9">
              <w:rPr>
                <w:rFonts w:asciiTheme="minorHAnsi" w:hAnsiTheme="minorHAnsi"/>
              </w:rPr>
              <w:t>upper and upper middle pay</w:t>
            </w:r>
            <w:r w:rsidR="00B8385C">
              <w:rPr>
                <w:rFonts w:asciiTheme="minorHAnsi" w:hAnsiTheme="minorHAnsi"/>
              </w:rPr>
              <w:t xml:space="preserve"> quartiles </w:t>
            </w:r>
            <w:r w:rsidR="009337D9">
              <w:rPr>
                <w:rFonts w:asciiTheme="minorHAnsi" w:hAnsiTheme="minorHAnsi"/>
              </w:rPr>
              <w:t>which could be highlighted in any</w:t>
            </w:r>
            <w:r w:rsidR="00B8385C">
              <w:rPr>
                <w:rFonts w:asciiTheme="minorHAnsi" w:hAnsiTheme="minorHAnsi"/>
              </w:rPr>
              <w:t xml:space="preserve"> comm</w:t>
            </w:r>
            <w:r w:rsidR="009337D9">
              <w:rPr>
                <w:rFonts w:asciiTheme="minorHAnsi" w:hAnsiTheme="minorHAnsi"/>
              </w:rPr>
              <w:t>unications</w:t>
            </w:r>
            <w:r w:rsidR="00B8385C">
              <w:rPr>
                <w:rFonts w:asciiTheme="minorHAnsi" w:hAnsiTheme="minorHAnsi"/>
              </w:rPr>
              <w:t xml:space="preserve"> plan. It was also noted that the rising National Living Wage should </w:t>
            </w:r>
            <w:r w:rsidR="009337D9">
              <w:rPr>
                <w:rFonts w:asciiTheme="minorHAnsi" w:hAnsiTheme="minorHAnsi"/>
              </w:rPr>
              <w:t>help to reduce</w:t>
            </w:r>
            <w:r w:rsidR="00B8385C">
              <w:rPr>
                <w:rFonts w:asciiTheme="minorHAnsi" w:hAnsiTheme="minorHAnsi"/>
              </w:rPr>
              <w:t xml:space="preserve"> the gender pay gap though there </w:t>
            </w:r>
            <w:r w:rsidR="009337D9">
              <w:rPr>
                <w:rFonts w:asciiTheme="minorHAnsi" w:hAnsiTheme="minorHAnsi"/>
              </w:rPr>
              <w:t>would be a lag before this was reflected in</w:t>
            </w:r>
            <w:r w:rsidR="00B8385C">
              <w:rPr>
                <w:rFonts w:asciiTheme="minorHAnsi" w:hAnsiTheme="minorHAnsi"/>
              </w:rPr>
              <w:t xml:space="preserve"> published data.</w:t>
            </w:r>
          </w:p>
          <w:p w14:paraId="56F9DFEB" w14:textId="4B1025F8" w:rsidR="00B8385C" w:rsidRDefault="00B8385C" w:rsidP="00FC46BD">
            <w:pPr>
              <w:spacing w:line="276" w:lineRule="auto"/>
              <w:jc w:val="both"/>
              <w:rPr>
                <w:rFonts w:asciiTheme="minorHAnsi" w:hAnsiTheme="minorHAnsi"/>
              </w:rPr>
            </w:pPr>
          </w:p>
          <w:p w14:paraId="458D6EA4" w14:textId="5B7FDF3B" w:rsidR="00B8385C" w:rsidRDefault="00B8385C" w:rsidP="00FC46BD">
            <w:pPr>
              <w:spacing w:line="276" w:lineRule="auto"/>
              <w:jc w:val="both"/>
              <w:rPr>
                <w:rFonts w:asciiTheme="minorHAnsi" w:hAnsiTheme="minorHAnsi"/>
              </w:rPr>
            </w:pPr>
            <w:r>
              <w:rPr>
                <w:rFonts w:asciiTheme="minorHAnsi" w:hAnsiTheme="minorHAnsi"/>
              </w:rPr>
              <w:t>General strategies to close the gender pay gap were discussed</w:t>
            </w:r>
            <w:r w:rsidR="00224260">
              <w:rPr>
                <w:rFonts w:asciiTheme="minorHAnsi" w:hAnsiTheme="minorHAnsi"/>
              </w:rPr>
              <w:t>,</w:t>
            </w:r>
            <w:r>
              <w:rPr>
                <w:rFonts w:asciiTheme="minorHAnsi" w:hAnsiTheme="minorHAnsi"/>
              </w:rPr>
              <w:t xml:space="preserve"> including attract</w:t>
            </w:r>
            <w:r w:rsidR="009337D9">
              <w:rPr>
                <w:rFonts w:asciiTheme="minorHAnsi" w:hAnsiTheme="minorHAnsi"/>
              </w:rPr>
              <w:t>ing</w:t>
            </w:r>
            <w:r>
              <w:rPr>
                <w:rFonts w:asciiTheme="minorHAnsi" w:hAnsiTheme="minorHAnsi"/>
              </w:rPr>
              <w:t xml:space="preserve"> women to the most senior roles; it was also acknowledged that, even </w:t>
            </w:r>
            <w:r w:rsidR="009337D9">
              <w:rPr>
                <w:rFonts w:asciiTheme="minorHAnsi" w:hAnsiTheme="minorHAnsi"/>
              </w:rPr>
              <w:t>if</w:t>
            </w:r>
            <w:r>
              <w:rPr>
                <w:rFonts w:asciiTheme="minorHAnsi" w:hAnsiTheme="minorHAnsi"/>
              </w:rPr>
              <w:t xml:space="preserve"> men and women </w:t>
            </w:r>
            <w:r w:rsidR="009337D9">
              <w:rPr>
                <w:rFonts w:asciiTheme="minorHAnsi" w:hAnsiTheme="minorHAnsi"/>
              </w:rPr>
              <w:t xml:space="preserve">were paid </w:t>
            </w:r>
            <w:r>
              <w:rPr>
                <w:rFonts w:asciiTheme="minorHAnsi" w:hAnsiTheme="minorHAnsi"/>
              </w:rPr>
              <w:t xml:space="preserve">the same for </w:t>
            </w:r>
            <w:r w:rsidR="009337D9">
              <w:rPr>
                <w:rFonts w:asciiTheme="minorHAnsi" w:hAnsiTheme="minorHAnsi"/>
              </w:rPr>
              <w:t>equivalent</w:t>
            </w:r>
            <w:r>
              <w:rPr>
                <w:rFonts w:asciiTheme="minorHAnsi" w:hAnsiTheme="minorHAnsi"/>
              </w:rPr>
              <w:t xml:space="preserve"> roles, </w:t>
            </w:r>
            <w:r w:rsidR="009337D9">
              <w:rPr>
                <w:rFonts w:asciiTheme="minorHAnsi" w:hAnsiTheme="minorHAnsi"/>
              </w:rPr>
              <w:t>they</w:t>
            </w:r>
            <w:r>
              <w:rPr>
                <w:rFonts w:asciiTheme="minorHAnsi" w:hAnsiTheme="minorHAnsi"/>
              </w:rPr>
              <w:t xml:space="preserve"> were often employed in different roles</w:t>
            </w:r>
            <w:r w:rsidR="009337D9">
              <w:rPr>
                <w:rFonts w:asciiTheme="minorHAnsi" w:hAnsiTheme="minorHAnsi"/>
              </w:rPr>
              <w:t>, with long term actions</w:t>
            </w:r>
            <w:r>
              <w:rPr>
                <w:rFonts w:asciiTheme="minorHAnsi" w:hAnsiTheme="minorHAnsi"/>
              </w:rPr>
              <w:t xml:space="preserve"> such as encouraging women into engineering </w:t>
            </w:r>
            <w:r w:rsidR="009337D9">
              <w:rPr>
                <w:rFonts w:asciiTheme="minorHAnsi" w:hAnsiTheme="minorHAnsi"/>
              </w:rPr>
              <w:t xml:space="preserve">bringing </w:t>
            </w:r>
            <w:r>
              <w:rPr>
                <w:rFonts w:asciiTheme="minorHAnsi" w:hAnsiTheme="minorHAnsi"/>
              </w:rPr>
              <w:t xml:space="preserve">little progress on breaking the idea of traditional roles for women. </w:t>
            </w:r>
          </w:p>
          <w:p w14:paraId="56DD412F" w14:textId="011A9ED8" w:rsidR="00FC46BD" w:rsidRDefault="00FC46BD" w:rsidP="00FC46BD">
            <w:pPr>
              <w:spacing w:line="276" w:lineRule="auto"/>
              <w:jc w:val="both"/>
              <w:rPr>
                <w:rFonts w:asciiTheme="minorHAnsi" w:hAnsiTheme="minorHAnsi"/>
              </w:rPr>
            </w:pPr>
          </w:p>
          <w:p w14:paraId="754C64C3" w14:textId="6825B741" w:rsidR="00FC46BD" w:rsidRPr="00521B6C" w:rsidRDefault="00FC46BD" w:rsidP="00FC46BD">
            <w:pPr>
              <w:spacing w:line="276" w:lineRule="auto"/>
              <w:jc w:val="both"/>
              <w:rPr>
                <w:rFonts w:asciiTheme="minorHAnsi" w:hAnsiTheme="minorHAnsi"/>
              </w:rPr>
            </w:pPr>
            <w:r>
              <w:rPr>
                <w:rFonts w:asciiTheme="minorHAnsi" w:hAnsiTheme="minorHAnsi"/>
              </w:rPr>
              <w:t xml:space="preserve">Governors </w:t>
            </w:r>
            <w:r w:rsidR="00521B6C">
              <w:rPr>
                <w:rFonts w:asciiTheme="minorHAnsi" w:hAnsiTheme="minorHAnsi"/>
                <w:b/>
              </w:rPr>
              <w:t xml:space="preserve">approved </w:t>
            </w:r>
            <w:r w:rsidR="00521B6C">
              <w:rPr>
                <w:rFonts w:asciiTheme="minorHAnsi" w:hAnsiTheme="minorHAnsi"/>
              </w:rPr>
              <w:t>the Gender Pay Gap data for upload to the Government portal and publication of a ‘public facing’ statement on the Education Training Collective website.</w:t>
            </w:r>
          </w:p>
          <w:p w14:paraId="0064AF7C" w14:textId="2754FBEB" w:rsidR="00224260" w:rsidRPr="0037050D" w:rsidRDefault="00224260" w:rsidP="00D70FD2">
            <w:pPr>
              <w:spacing w:line="276" w:lineRule="auto"/>
              <w:jc w:val="both"/>
              <w:rPr>
                <w:rFonts w:asciiTheme="minorHAnsi" w:hAnsiTheme="minorHAnsi"/>
              </w:rPr>
            </w:pPr>
          </w:p>
        </w:tc>
      </w:tr>
      <w:tr w:rsidR="0028406C" w:rsidRPr="004647CA" w14:paraId="4052A1F4" w14:textId="77777777" w:rsidTr="00AC130A">
        <w:tc>
          <w:tcPr>
            <w:tcW w:w="579" w:type="pct"/>
          </w:tcPr>
          <w:p w14:paraId="53391C86" w14:textId="01AAEDB3" w:rsidR="0028406C" w:rsidRPr="00FA74AA" w:rsidRDefault="00CC4A62" w:rsidP="009B0347">
            <w:pPr>
              <w:spacing w:line="271" w:lineRule="auto"/>
              <w:rPr>
                <w:rFonts w:asciiTheme="minorHAnsi" w:hAnsiTheme="minorHAnsi"/>
                <w:b/>
              </w:rPr>
            </w:pPr>
            <w:bookmarkStart w:id="4" w:name="_Hlk120632074"/>
            <w:r w:rsidRPr="00FA74AA">
              <w:rPr>
                <w:rFonts w:asciiTheme="minorHAnsi" w:hAnsiTheme="minorHAnsi"/>
                <w:b/>
              </w:rPr>
              <w:lastRenderedPageBreak/>
              <w:t>F</w:t>
            </w:r>
            <w:r w:rsidR="00C853FE" w:rsidRPr="00FA74AA">
              <w:rPr>
                <w:rFonts w:asciiTheme="minorHAnsi" w:hAnsiTheme="minorHAnsi"/>
                <w:b/>
              </w:rPr>
              <w:t>22/</w:t>
            </w:r>
            <w:r w:rsidR="00D70FD2">
              <w:rPr>
                <w:rFonts w:asciiTheme="minorHAnsi" w:hAnsiTheme="minorHAnsi"/>
                <w:b/>
              </w:rPr>
              <w:t>82</w:t>
            </w:r>
          </w:p>
        </w:tc>
        <w:tc>
          <w:tcPr>
            <w:tcW w:w="4421" w:type="pct"/>
          </w:tcPr>
          <w:p w14:paraId="510823CF" w14:textId="725754CC" w:rsidR="0028406C" w:rsidRPr="00FA74AA" w:rsidRDefault="00CC4A62" w:rsidP="009041A7">
            <w:pPr>
              <w:spacing w:after="120" w:line="276" w:lineRule="auto"/>
              <w:jc w:val="both"/>
              <w:rPr>
                <w:rFonts w:asciiTheme="minorHAnsi" w:hAnsiTheme="minorHAnsi"/>
                <w:b/>
              </w:rPr>
            </w:pPr>
            <w:r w:rsidRPr="00FA74AA">
              <w:rPr>
                <w:rFonts w:asciiTheme="minorHAnsi" w:hAnsiTheme="minorHAnsi"/>
                <w:b/>
              </w:rPr>
              <w:t xml:space="preserve">Agenda Item </w:t>
            </w:r>
            <w:r w:rsidR="00D70FD2">
              <w:rPr>
                <w:rFonts w:asciiTheme="minorHAnsi" w:hAnsiTheme="minorHAnsi"/>
                <w:b/>
              </w:rPr>
              <w:t>12</w:t>
            </w:r>
            <w:r w:rsidR="00B442D5">
              <w:rPr>
                <w:rFonts w:asciiTheme="minorHAnsi" w:hAnsiTheme="minorHAnsi"/>
                <w:b/>
              </w:rPr>
              <w:t xml:space="preserve"> – </w:t>
            </w:r>
            <w:r w:rsidR="00D70FD2">
              <w:rPr>
                <w:rFonts w:asciiTheme="minorHAnsi" w:hAnsiTheme="minorHAnsi"/>
                <w:b/>
              </w:rPr>
              <w:t>Major capital projects update</w:t>
            </w:r>
          </w:p>
        </w:tc>
      </w:tr>
      <w:tr w:rsidR="00432424" w:rsidRPr="00432424" w14:paraId="27EB0EBF" w14:textId="77777777" w:rsidTr="00AC130A">
        <w:tc>
          <w:tcPr>
            <w:tcW w:w="579" w:type="pct"/>
          </w:tcPr>
          <w:p w14:paraId="32D75B12" w14:textId="77777777" w:rsidR="00432424" w:rsidRPr="00FA74AA" w:rsidRDefault="00432424" w:rsidP="00432424">
            <w:pPr>
              <w:spacing w:line="271" w:lineRule="auto"/>
              <w:rPr>
                <w:rFonts w:asciiTheme="minorHAnsi" w:hAnsiTheme="minorHAnsi"/>
              </w:rPr>
            </w:pPr>
            <w:bookmarkStart w:id="5" w:name="_Hlk89079217"/>
          </w:p>
        </w:tc>
        <w:tc>
          <w:tcPr>
            <w:tcW w:w="4421" w:type="pct"/>
          </w:tcPr>
          <w:p w14:paraId="73129915" w14:textId="5FCB64D6" w:rsidR="00FC46BD" w:rsidRDefault="00FC46BD" w:rsidP="00B442D5">
            <w:pPr>
              <w:spacing w:line="276" w:lineRule="auto"/>
              <w:jc w:val="both"/>
              <w:rPr>
                <w:rFonts w:asciiTheme="minorHAnsi" w:hAnsiTheme="minorHAnsi"/>
              </w:rPr>
            </w:pPr>
            <w:r>
              <w:rPr>
                <w:rFonts w:asciiTheme="minorHAnsi" w:hAnsiTheme="minorHAnsi"/>
              </w:rPr>
              <w:t xml:space="preserve">An update on major capital projects had been </w:t>
            </w:r>
            <w:r w:rsidR="009337D9">
              <w:rPr>
                <w:rFonts w:asciiTheme="minorHAnsi" w:hAnsiTheme="minorHAnsi"/>
              </w:rPr>
              <w:t>provided</w:t>
            </w:r>
            <w:r>
              <w:rPr>
                <w:rFonts w:asciiTheme="minorHAnsi" w:hAnsiTheme="minorHAnsi"/>
              </w:rPr>
              <w:t xml:space="preserve">; the Group Executive Director Planning and Infrastructure </w:t>
            </w:r>
            <w:r w:rsidR="009337D9">
              <w:rPr>
                <w:rFonts w:asciiTheme="minorHAnsi" w:hAnsiTheme="minorHAnsi"/>
              </w:rPr>
              <w:t>added</w:t>
            </w:r>
            <w:r>
              <w:rPr>
                <w:rFonts w:asciiTheme="minorHAnsi" w:hAnsiTheme="minorHAnsi"/>
              </w:rPr>
              <w:t xml:space="preserve"> that the </w:t>
            </w:r>
            <w:r w:rsidR="009337D9">
              <w:rPr>
                <w:rFonts w:asciiTheme="minorHAnsi" w:hAnsiTheme="minorHAnsi"/>
              </w:rPr>
              <w:t>Autumn Statement on 17 November</w:t>
            </w:r>
            <w:r>
              <w:rPr>
                <w:rFonts w:asciiTheme="minorHAnsi" w:hAnsiTheme="minorHAnsi"/>
              </w:rPr>
              <w:t xml:space="preserve"> had not </w:t>
            </w:r>
            <w:r w:rsidR="009337D9">
              <w:rPr>
                <w:rFonts w:asciiTheme="minorHAnsi" w:hAnsiTheme="minorHAnsi"/>
              </w:rPr>
              <w:t>negatively impacted the Department for Education (DfE)</w:t>
            </w:r>
            <w:r>
              <w:rPr>
                <w:rFonts w:asciiTheme="minorHAnsi" w:hAnsiTheme="minorHAnsi"/>
              </w:rPr>
              <w:t xml:space="preserve"> FE capital budget </w:t>
            </w:r>
            <w:r w:rsidR="00731AFC">
              <w:rPr>
                <w:rFonts w:asciiTheme="minorHAnsi" w:hAnsiTheme="minorHAnsi"/>
              </w:rPr>
              <w:t>but that</w:t>
            </w:r>
            <w:r>
              <w:rPr>
                <w:rFonts w:asciiTheme="minorHAnsi" w:hAnsiTheme="minorHAnsi"/>
              </w:rPr>
              <w:t xml:space="preserve"> an announcement </w:t>
            </w:r>
            <w:r w:rsidR="00731AFC">
              <w:rPr>
                <w:rFonts w:asciiTheme="minorHAnsi" w:hAnsiTheme="minorHAnsi"/>
              </w:rPr>
              <w:t>of</w:t>
            </w:r>
            <w:r>
              <w:rPr>
                <w:rFonts w:asciiTheme="minorHAnsi" w:hAnsiTheme="minorHAnsi"/>
              </w:rPr>
              <w:t xml:space="preserve"> the next round of the FE Capital Transformation </w:t>
            </w:r>
            <w:r w:rsidR="005E43F7">
              <w:rPr>
                <w:rFonts w:asciiTheme="minorHAnsi" w:hAnsiTheme="minorHAnsi"/>
              </w:rPr>
              <w:t>Fund (FECTF)</w:t>
            </w:r>
            <w:r w:rsidR="00731AFC">
              <w:rPr>
                <w:rFonts w:asciiTheme="minorHAnsi" w:hAnsiTheme="minorHAnsi"/>
              </w:rPr>
              <w:t xml:space="preserve"> to enable the NETA relocation project was still awaited, with some uncertainty as to how this</w:t>
            </w:r>
            <w:r w:rsidR="005E43F7">
              <w:rPr>
                <w:rFonts w:asciiTheme="minorHAnsi" w:hAnsiTheme="minorHAnsi"/>
              </w:rPr>
              <w:t xml:space="preserve"> remaining funding would be distributed. He explained that, with rising inflation and some additional works on staff workrooms at SRC, the anticipated costs of both the Bede expansion and Wave 4 T Level projects had increased. </w:t>
            </w:r>
            <w:r w:rsidR="00731AFC">
              <w:rPr>
                <w:rFonts w:asciiTheme="minorHAnsi" w:hAnsiTheme="minorHAnsi"/>
              </w:rPr>
              <w:t>Funding</w:t>
            </w:r>
            <w:r w:rsidR="005E43F7">
              <w:rPr>
                <w:rFonts w:asciiTheme="minorHAnsi" w:hAnsiTheme="minorHAnsi"/>
              </w:rPr>
              <w:t xml:space="preserve"> was available, and </w:t>
            </w:r>
            <w:r w:rsidR="00FD722D">
              <w:rPr>
                <w:rFonts w:asciiTheme="minorHAnsi" w:hAnsiTheme="minorHAnsi"/>
              </w:rPr>
              <w:t xml:space="preserve">had been </w:t>
            </w:r>
            <w:r w:rsidR="005E43F7">
              <w:rPr>
                <w:rFonts w:asciiTheme="minorHAnsi" w:hAnsiTheme="minorHAnsi"/>
              </w:rPr>
              <w:t xml:space="preserve">set aside, from the group’s standard capital budget but, due to the </w:t>
            </w:r>
            <w:r w:rsidR="00731AFC">
              <w:rPr>
                <w:rFonts w:asciiTheme="minorHAnsi" w:hAnsiTheme="minorHAnsi"/>
              </w:rPr>
              <w:t xml:space="preserve">budget </w:t>
            </w:r>
            <w:r w:rsidR="005E43F7">
              <w:rPr>
                <w:rFonts w:asciiTheme="minorHAnsi" w:hAnsiTheme="minorHAnsi"/>
              </w:rPr>
              <w:t>level, formal approval from governors was requ</w:t>
            </w:r>
            <w:r w:rsidR="00731AFC">
              <w:rPr>
                <w:rFonts w:asciiTheme="minorHAnsi" w:hAnsiTheme="minorHAnsi"/>
              </w:rPr>
              <w:t>ired</w:t>
            </w:r>
            <w:r w:rsidR="005E43F7">
              <w:rPr>
                <w:rFonts w:asciiTheme="minorHAnsi" w:hAnsiTheme="minorHAnsi"/>
              </w:rPr>
              <w:t>. The committee chair, and also a member of the Capital Group, confirmed that, though</w:t>
            </w:r>
            <w:r w:rsidR="00731AFC">
              <w:rPr>
                <w:rFonts w:asciiTheme="minorHAnsi" w:hAnsiTheme="minorHAnsi"/>
              </w:rPr>
              <w:t xml:space="preserve"> several projects were running simultaneously</w:t>
            </w:r>
            <w:r w:rsidR="005E43F7">
              <w:rPr>
                <w:rFonts w:asciiTheme="minorHAnsi" w:hAnsiTheme="minorHAnsi"/>
              </w:rPr>
              <w:t xml:space="preserve">, </w:t>
            </w:r>
            <w:r w:rsidR="00731AFC">
              <w:rPr>
                <w:rFonts w:asciiTheme="minorHAnsi" w:hAnsiTheme="minorHAnsi"/>
              </w:rPr>
              <w:t xml:space="preserve">they </w:t>
            </w:r>
            <w:r w:rsidR="005E43F7">
              <w:rPr>
                <w:rFonts w:asciiTheme="minorHAnsi" w:hAnsiTheme="minorHAnsi"/>
              </w:rPr>
              <w:t>were being well managed and monitored.</w:t>
            </w:r>
          </w:p>
          <w:p w14:paraId="110BCFA5" w14:textId="77777777" w:rsidR="00FC46BD" w:rsidRDefault="00FC46BD" w:rsidP="00B442D5">
            <w:pPr>
              <w:spacing w:line="276" w:lineRule="auto"/>
              <w:jc w:val="both"/>
              <w:rPr>
                <w:rFonts w:asciiTheme="minorHAnsi" w:hAnsiTheme="minorHAnsi"/>
              </w:rPr>
            </w:pPr>
          </w:p>
          <w:p w14:paraId="69C23F36" w14:textId="6C4C4945" w:rsidR="00E01373" w:rsidRDefault="00E01373" w:rsidP="00B442D5">
            <w:pPr>
              <w:spacing w:line="276" w:lineRule="auto"/>
              <w:jc w:val="both"/>
              <w:rPr>
                <w:rFonts w:asciiTheme="minorHAnsi" w:hAnsiTheme="minorHAnsi"/>
                <w:b/>
              </w:rPr>
            </w:pPr>
            <w:r>
              <w:rPr>
                <w:rFonts w:asciiTheme="minorHAnsi" w:hAnsiTheme="minorHAnsi"/>
              </w:rPr>
              <w:t xml:space="preserve">Governors </w:t>
            </w:r>
            <w:r>
              <w:rPr>
                <w:rFonts w:asciiTheme="minorHAnsi" w:hAnsiTheme="minorHAnsi"/>
                <w:b/>
              </w:rPr>
              <w:t xml:space="preserve">noted </w:t>
            </w:r>
            <w:r>
              <w:rPr>
                <w:rFonts w:asciiTheme="minorHAnsi" w:hAnsiTheme="minorHAnsi"/>
              </w:rPr>
              <w:t>the capital projects update</w:t>
            </w:r>
            <w:r w:rsidR="005E43F7">
              <w:rPr>
                <w:rFonts w:asciiTheme="minorHAnsi" w:hAnsiTheme="minorHAnsi"/>
              </w:rPr>
              <w:t xml:space="preserve"> and </w:t>
            </w:r>
            <w:r w:rsidR="005E43F7">
              <w:rPr>
                <w:rFonts w:asciiTheme="minorHAnsi" w:hAnsiTheme="minorHAnsi"/>
                <w:b/>
              </w:rPr>
              <w:t>agreed</w:t>
            </w:r>
            <w:r w:rsidR="00521B6C">
              <w:rPr>
                <w:rFonts w:asciiTheme="minorHAnsi" w:hAnsiTheme="minorHAnsi"/>
                <w:b/>
              </w:rPr>
              <w:t>:</w:t>
            </w:r>
          </w:p>
          <w:p w14:paraId="3079E846" w14:textId="2D514F07" w:rsidR="00521B6C" w:rsidRDefault="00521B6C" w:rsidP="00786467">
            <w:pPr>
              <w:pStyle w:val="ListParagraph"/>
              <w:numPr>
                <w:ilvl w:val="0"/>
                <w:numId w:val="40"/>
              </w:numPr>
              <w:spacing w:line="276" w:lineRule="auto"/>
              <w:ind w:left="336" w:hanging="336"/>
              <w:jc w:val="both"/>
              <w:rPr>
                <w:rFonts w:asciiTheme="minorHAnsi" w:hAnsiTheme="minorHAnsi"/>
              </w:rPr>
            </w:pPr>
            <w:r>
              <w:rPr>
                <w:rFonts w:asciiTheme="minorHAnsi" w:hAnsiTheme="minorHAnsi"/>
              </w:rPr>
              <w:t>additional capital budget (drawn down from the already agreed group capital budget) to support the completion of the Bede expansion project;</w:t>
            </w:r>
          </w:p>
          <w:p w14:paraId="23519184" w14:textId="252F8470" w:rsidR="00521B6C" w:rsidRPr="00521B6C" w:rsidRDefault="00521B6C" w:rsidP="00786467">
            <w:pPr>
              <w:pStyle w:val="ListParagraph"/>
              <w:numPr>
                <w:ilvl w:val="0"/>
                <w:numId w:val="40"/>
              </w:numPr>
              <w:spacing w:line="276" w:lineRule="auto"/>
              <w:ind w:left="336" w:hanging="336"/>
              <w:jc w:val="both"/>
              <w:rPr>
                <w:rFonts w:asciiTheme="minorHAnsi" w:hAnsiTheme="minorHAnsi"/>
              </w:rPr>
            </w:pPr>
            <w:r>
              <w:rPr>
                <w:rFonts w:asciiTheme="minorHAnsi" w:hAnsiTheme="minorHAnsi"/>
              </w:rPr>
              <w:t>additional capital budget (drawn down from the already agreed group capital budget) to support the SRC Wave 4 T Level project and related development of staff workspaces.</w:t>
            </w:r>
          </w:p>
          <w:p w14:paraId="30F0FB72" w14:textId="54104356" w:rsidR="00B442D5" w:rsidRPr="00FA74AA" w:rsidRDefault="00B442D5" w:rsidP="00B442D5">
            <w:pPr>
              <w:spacing w:line="276" w:lineRule="auto"/>
              <w:jc w:val="both"/>
              <w:rPr>
                <w:rFonts w:asciiTheme="minorHAnsi" w:hAnsiTheme="minorHAnsi"/>
              </w:rPr>
            </w:pPr>
          </w:p>
        </w:tc>
      </w:tr>
      <w:tr w:rsidR="00D70FD2" w:rsidRPr="004647CA" w14:paraId="0E296511" w14:textId="77777777" w:rsidTr="00AC130A">
        <w:tc>
          <w:tcPr>
            <w:tcW w:w="579" w:type="pct"/>
          </w:tcPr>
          <w:p w14:paraId="2937ED91" w14:textId="4CDDB539" w:rsidR="00D70FD2" w:rsidRPr="00FA74AA" w:rsidRDefault="00D70FD2" w:rsidP="00FC46BD">
            <w:pPr>
              <w:spacing w:line="271" w:lineRule="auto"/>
              <w:rPr>
                <w:rFonts w:asciiTheme="minorHAnsi" w:hAnsiTheme="minorHAnsi"/>
                <w:b/>
              </w:rPr>
            </w:pPr>
            <w:bookmarkStart w:id="6" w:name="_Hlk120632101"/>
            <w:bookmarkEnd w:id="4"/>
            <w:bookmarkEnd w:id="5"/>
            <w:r w:rsidRPr="00FA74AA">
              <w:rPr>
                <w:rFonts w:asciiTheme="minorHAnsi" w:hAnsiTheme="minorHAnsi"/>
                <w:b/>
              </w:rPr>
              <w:lastRenderedPageBreak/>
              <w:t>F22/</w:t>
            </w:r>
            <w:r>
              <w:rPr>
                <w:rFonts w:asciiTheme="minorHAnsi" w:hAnsiTheme="minorHAnsi"/>
                <w:b/>
              </w:rPr>
              <w:t>83</w:t>
            </w:r>
          </w:p>
        </w:tc>
        <w:tc>
          <w:tcPr>
            <w:tcW w:w="4421" w:type="pct"/>
          </w:tcPr>
          <w:p w14:paraId="61A1904B" w14:textId="1CF805D8" w:rsidR="00D70FD2" w:rsidRPr="00FA74AA" w:rsidRDefault="00D70FD2" w:rsidP="00FC46BD">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13 - Insurances</w:t>
            </w:r>
          </w:p>
        </w:tc>
      </w:tr>
      <w:tr w:rsidR="00D70FD2" w:rsidRPr="00432424" w14:paraId="23649AB3" w14:textId="77777777" w:rsidTr="00AC130A">
        <w:tc>
          <w:tcPr>
            <w:tcW w:w="579" w:type="pct"/>
          </w:tcPr>
          <w:p w14:paraId="6516EC27" w14:textId="77777777" w:rsidR="00D70FD2" w:rsidRPr="00FA74AA" w:rsidRDefault="00D70FD2" w:rsidP="00FC46BD">
            <w:pPr>
              <w:spacing w:line="271" w:lineRule="auto"/>
              <w:rPr>
                <w:rFonts w:asciiTheme="minorHAnsi" w:hAnsiTheme="minorHAnsi"/>
              </w:rPr>
            </w:pPr>
          </w:p>
        </w:tc>
        <w:tc>
          <w:tcPr>
            <w:tcW w:w="4421" w:type="pct"/>
          </w:tcPr>
          <w:p w14:paraId="6C1E782C" w14:textId="0C40F475" w:rsidR="00D70FD2" w:rsidRDefault="005E43F7" w:rsidP="00D70FD2">
            <w:pPr>
              <w:spacing w:line="276" w:lineRule="auto"/>
              <w:jc w:val="both"/>
              <w:rPr>
                <w:rFonts w:asciiTheme="minorHAnsi" w:hAnsiTheme="minorHAnsi"/>
              </w:rPr>
            </w:pPr>
            <w:r>
              <w:rPr>
                <w:rFonts w:asciiTheme="minorHAnsi" w:hAnsiTheme="minorHAnsi"/>
              </w:rPr>
              <w:t xml:space="preserve">A </w:t>
            </w:r>
            <w:r w:rsidR="00731AFC">
              <w:rPr>
                <w:rFonts w:asciiTheme="minorHAnsi" w:hAnsiTheme="minorHAnsi"/>
              </w:rPr>
              <w:t xml:space="preserve">report summarising the insurance cover in place in 2022-23 with a comparison to 2021-22 had been provided; </w:t>
            </w:r>
            <w:r>
              <w:rPr>
                <w:rFonts w:asciiTheme="minorHAnsi" w:hAnsiTheme="minorHAnsi"/>
              </w:rPr>
              <w:t xml:space="preserve">the Group Executive Director Finance confirmed that the group had adequate insurance cover in place and that any increases in costs had been highlighted in the report. </w:t>
            </w:r>
            <w:r w:rsidR="00731AFC">
              <w:rPr>
                <w:rFonts w:asciiTheme="minorHAnsi" w:hAnsiTheme="minorHAnsi"/>
              </w:rPr>
              <w:t>She highlighted that management liability insurance included governors’ liability.</w:t>
            </w:r>
          </w:p>
          <w:p w14:paraId="41949239" w14:textId="77777777" w:rsidR="005E43F7" w:rsidRDefault="005E43F7" w:rsidP="00D70FD2">
            <w:pPr>
              <w:spacing w:line="276" w:lineRule="auto"/>
              <w:jc w:val="both"/>
              <w:rPr>
                <w:rFonts w:asciiTheme="minorHAnsi" w:hAnsiTheme="minorHAnsi"/>
              </w:rPr>
            </w:pPr>
          </w:p>
          <w:p w14:paraId="74EBB9EE" w14:textId="53CA82A5" w:rsidR="005E43F7" w:rsidRDefault="005E43F7" w:rsidP="00D70FD2">
            <w:pPr>
              <w:spacing w:line="276" w:lineRule="auto"/>
              <w:jc w:val="both"/>
              <w:rPr>
                <w:rFonts w:asciiTheme="minorHAnsi" w:hAnsiTheme="minorHAnsi"/>
              </w:rPr>
            </w:pPr>
            <w:r>
              <w:rPr>
                <w:rFonts w:asciiTheme="minorHAnsi" w:hAnsiTheme="minorHAnsi"/>
              </w:rPr>
              <w:t xml:space="preserve">In response to a governor’s question, it was confirmed that the </w:t>
            </w:r>
            <w:r w:rsidR="00731AFC">
              <w:rPr>
                <w:rFonts w:asciiTheme="minorHAnsi" w:hAnsiTheme="minorHAnsi"/>
              </w:rPr>
              <w:t>motor insurance cover included</w:t>
            </w:r>
            <w:r>
              <w:rPr>
                <w:rFonts w:asciiTheme="minorHAnsi" w:hAnsiTheme="minorHAnsi"/>
              </w:rPr>
              <w:t xml:space="preserve"> the group</w:t>
            </w:r>
            <w:r w:rsidR="00786467">
              <w:rPr>
                <w:rFonts w:asciiTheme="minorHAnsi" w:hAnsiTheme="minorHAnsi"/>
              </w:rPr>
              <w:t>-</w:t>
            </w:r>
            <w:r>
              <w:rPr>
                <w:rFonts w:asciiTheme="minorHAnsi" w:hAnsiTheme="minorHAnsi"/>
              </w:rPr>
              <w:t xml:space="preserve">owned minibuses and vans and that no member of staff was provided with a company car. The number of leased vehicles had been reduced during the pandemic but </w:t>
            </w:r>
            <w:r w:rsidR="00786467">
              <w:rPr>
                <w:rFonts w:asciiTheme="minorHAnsi" w:hAnsiTheme="minorHAnsi"/>
              </w:rPr>
              <w:t xml:space="preserve">was </w:t>
            </w:r>
            <w:r>
              <w:rPr>
                <w:rFonts w:asciiTheme="minorHAnsi" w:hAnsiTheme="minorHAnsi"/>
              </w:rPr>
              <w:t xml:space="preserve">now </w:t>
            </w:r>
            <w:r w:rsidR="00731AFC">
              <w:rPr>
                <w:rFonts w:asciiTheme="minorHAnsi" w:hAnsiTheme="minorHAnsi"/>
              </w:rPr>
              <w:t>increasing</w:t>
            </w:r>
            <w:r>
              <w:rPr>
                <w:rFonts w:asciiTheme="minorHAnsi" w:hAnsiTheme="minorHAnsi"/>
              </w:rPr>
              <w:t>.</w:t>
            </w:r>
          </w:p>
          <w:p w14:paraId="0DBF90DB" w14:textId="77777777" w:rsidR="005E43F7" w:rsidRDefault="005E43F7" w:rsidP="00D70FD2">
            <w:pPr>
              <w:spacing w:line="276" w:lineRule="auto"/>
              <w:jc w:val="both"/>
              <w:rPr>
                <w:rFonts w:asciiTheme="minorHAnsi" w:hAnsiTheme="minorHAnsi"/>
              </w:rPr>
            </w:pPr>
          </w:p>
          <w:p w14:paraId="54E10772" w14:textId="5711E4B6" w:rsidR="005E43F7" w:rsidRPr="00521B6C" w:rsidRDefault="005E43F7" w:rsidP="00D70FD2">
            <w:pPr>
              <w:spacing w:line="276" w:lineRule="auto"/>
              <w:jc w:val="both"/>
              <w:rPr>
                <w:rFonts w:asciiTheme="minorHAnsi" w:hAnsiTheme="minorHAnsi"/>
              </w:rPr>
            </w:pPr>
            <w:r>
              <w:rPr>
                <w:rFonts w:asciiTheme="minorHAnsi" w:hAnsiTheme="minorHAnsi"/>
              </w:rPr>
              <w:t xml:space="preserve">Governors </w:t>
            </w:r>
            <w:r w:rsidR="00521B6C">
              <w:rPr>
                <w:rFonts w:asciiTheme="minorHAnsi" w:hAnsiTheme="minorHAnsi"/>
                <w:b/>
              </w:rPr>
              <w:t>noted</w:t>
            </w:r>
            <w:r w:rsidR="00521B6C">
              <w:rPr>
                <w:rFonts w:asciiTheme="minorHAnsi" w:hAnsiTheme="minorHAnsi"/>
              </w:rPr>
              <w:t xml:space="preserve"> the insurance cover in place and </w:t>
            </w:r>
            <w:r w:rsidR="00521B6C">
              <w:rPr>
                <w:rFonts w:asciiTheme="minorHAnsi" w:hAnsiTheme="minorHAnsi"/>
                <w:b/>
              </w:rPr>
              <w:t xml:space="preserve">agreed </w:t>
            </w:r>
            <w:r w:rsidR="00521B6C">
              <w:rPr>
                <w:rFonts w:asciiTheme="minorHAnsi" w:hAnsiTheme="minorHAnsi"/>
              </w:rPr>
              <w:t>that it was adequate for the group.</w:t>
            </w:r>
          </w:p>
          <w:p w14:paraId="1B9AF98F" w14:textId="5C30BD75" w:rsidR="005E43F7" w:rsidRPr="00FA74AA" w:rsidRDefault="005E43F7" w:rsidP="00D70FD2">
            <w:pPr>
              <w:spacing w:line="276" w:lineRule="auto"/>
              <w:jc w:val="both"/>
              <w:rPr>
                <w:rFonts w:asciiTheme="minorHAnsi" w:hAnsiTheme="minorHAnsi"/>
              </w:rPr>
            </w:pPr>
          </w:p>
        </w:tc>
      </w:tr>
      <w:bookmarkEnd w:id="6"/>
      <w:tr w:rsidR="00D70FD2" w:rsidRPr="004647CA" w14:paraId="4CD4DB62" w14:textId="77777777" w:rsidTr="00AC130A">
        <w:tc>
          <w:tcPr>
            <w:tcW w:w="579" w:type="pct"/>
          </w:tcPr>
          <w:p w14:paraId="527FC9EF" w14:textId="626AF0D7" w:rsidR="00D70FD2" w:rsidRPr="00FA74AA" w:rsidRDefault="00D70FD2" w:rsidP="00FC46BD">
            <w:pPr>
              <w:spacing w:line="271" w:lineRule="auto"/>
              <w:rPr>
                <w:rFonts w:asciiTheme="minorHAnsi" w:hAnsiTheme="minorHAnsi"/>
                <w:b/>
              </w:rPr>
            </w:pPr>
            <w:r w:rsidRPr="00FA74AA">
              <w:rPr>
                <w:rFonts w:asciiTheme="minorHAnsi" w:hAnsiTheme="minorHAnsi"/>
                <w:b/>
              </w:rPr>
              <w:t>F22/</w:t>
            </w:r>
            <w:r>
              <w:rPr>
                <w:rFonts w:asciiTheme="minorHAnsi" w:hAnsiTheme="minorHAnsi"/>
                <w:b/>
              </w:rPr>
              <w:t>84</w:t>
            </w:r>
          </w:p>
        </w:tc>
        <w:tc>
          <w:tcPr>
            <w:tcW w:w="4421" w:type="pct"/>
          </w:tcPr>
          <w:p w14:paraId="0B72C3F9" w14:textId="0F171B0D" w:rsidR="00D70FD2" w:rsidRPr="00FA74AA" w:rsidRDefault="00D70FD2" w:rsidP="00FC46BD">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14 – Treasury Management report and policy</w:t>
            </w:r>
          </w:p>
        </w:tc>
      </w:tr>
      <w:tr w:rsidR="00D70FD2" w:rsidRPr="00432424" w14:paraId="5C271B7C" w14:textId="77777777" w:rsidTr="00AC130A">
        <w:tc>
          <w:tcPr>
            <w:tcW w:w="579" w:type="pct"/>
          </w:tcPr>
          <w:p w14:paraId="1CF113B9" w14:textId="77777777" w:rsidR="00D70FD2" w:rsidRPr="00FA74AA" w:rsidRDefault="00D70FD2" w:rsidP="00FC46BD">
            <w:pPr>
              <w:spacing w:line="271" w:lineRule="auto"/>
              <w:rPr>
                <w:rFonts w:asciiTheme="minorHAnsi" w:hAnsiTheme="minorHAnsi"/>
              </w:rPr>
            </w:pPr>
          </w:p>
        </w:tc>
        <w:tc>
          <w:tcPr>
            <w:tcW w:w="4421" w:type="pct"/>
          </w:tcPr>
          <w:p w14:paraId="42D0670D" w14:textId="53D20D72" w:rsidR="00D70FD2" w:rsidRDefault="00731AFC" w:rsidP="00FC46BD">
            <w:pPr>
              <w:spacing w:line="276" w:lineRule="auto"/>
              <w:jc w:val="both"/>
              <w:rPr>
                <w:rFonts w:asciiTheme="minorHAnsi" w:hAnsiTheme="minorHAnsi"/>
              </w:rPr>
            </w:pPr>
            <w:r>
              <w:rPr>
                <w:rFonts w:asciiTheme="minorHAnsi" w:hAnsiTheme="minorHAnsi"/>
              </w:rPr>
              <w:t xml:space="preserve">The treasury management report included details of cash balances held with Barclays and interest earned to 31 July 2022, intercompany loan balances </w:t>
            </w:r>
            <w:r w:rsidR="00950CE4">
              <w:rPr>
                <w:rFonts w:asciiTheme="minorHAnsi" w:hAnsiTheme="minorHAnsi"/>
              </w:rPr>
              <w:t xml:space="preserve">in 2021-22, long term loan arrangements and bank account signatories; there were no substantive changes </w:t>
            </w:r>
            <w:r w:rsidR="00786467">
              <w:rPr>
                <w:rFonts w:asciiTheme="minorHAnsi" w:hAnsiTheme="minorHAnsi"/>
              </w:rPr>
              <w:t xml:space="preserve">proposed </w:t>
            </w:r>
            <w:r w:rsidR="00950CE4">
              <w:rPr>
                <w:rFonts w:asciiTheme="minorHAnsi" w:hAnsiTheme="minorHAnsi"/>
              </w:rPr>
              <w:t>to the Treasury Management Policy and the report confirmed that the group’s investment strategy was in line with the approved policy.</w:t>
            </w:r>
          </w:p>
          <w:p w14:paraId="4E9B6848" w14:textId="77777777" w:rsidR="005E43F7" w:rsidRDefault="005E43F7" w:rsidP="00FC46BD">
            <w:pPr>
              <w:spacing w:line="276" w:lineRule="auto"/>
              <w:jc w:val="both"/>
              <w:rPr>
                <w:rFonts w:asciiTheme="minorHAnsi" w:hAnsiTheme="minorHAnsi"/>
              </w:rPr>
            </w:pPr>
          </w:p>
          <w:p w14:paraId="6446A319" w14:textId="5FE98A8D" w:rsidR="005E43F7" w:rsidRPr="00521B6C" w:rsidRDefault="005E43F7" w:rsidP="00FC46BD">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noted </w:t>
            </w:r>
            <w:r>
              <w:rPr>
                <w:rFonts w:asciiTheme="minorHAnsi" w:hAnsiTheme="minorHAnsi"/>
              </w:rPr>
              <w:t>the report and</w:t>
            </w:r>
            <w:r w:rsidR="00521B6C">
              <w:rPr>
                <w:rFonts w:asciiTheme="minorHAnsi" w:hAnsiTheme="minorHAnsi"/>
              </w:rPr>
              <w:t xml:space="preserve"> </w:t>
            </w:r>
            <w:r w:rsidR="00521B6C">
              <w:rPr>
                <w:rFonts w:asciiTheme="minorHAnsi" w:hAnsiTheme="minorHAnsi"/>
                <w:b/>
              </w:rPr>
              <w:t xml:space="preserve">approved </w:t>
            </w:r>
            <w:r w:rsidR="00521B6C">
              <w:rPr>
                <w:rFonts w:asciiTheme="minorHAnsi" w:hAnsiTheme="minorHAnsi"/>
              </w:rPr>
              <w:t>the Treasury Management Policy.</w:t>
            </w:r>
          </w:p>
          <w:p w14:paraId="678E60DE" w14:textId="22099284" w:rsidR="005E43F7" w:rsidRPr="005E43F7" w:rsidRDefault="005E43F7" w:rsidP="00FC46BD">
            <w:pPr>
              <w:spacing w:line="276" w:lineRule="auto"/>
              <w:jc w:val="both"/>
              <w:rPr>
                <w:rFonts w:asciiTheme="minorHAnsi" w:hAnsiTheme="minorHAnsi"/>
              </w:rPr>
            </w:pPr>
          </w:p>
        </w:tc>
      </w:tr>
      <w:tr w:rsidR="00D70FD2" w:rsidRPr="004647CA" w14:paraId="78E95F63" w14:textId="77777777" w:rsidTr="00AC130A">
        <w:tc>
          <w:tcPr>
            <w:tcW w:w="579" w:type="pct"/>
          </w:tcPr>
          <w:p w14:paraId="33261A83" w14:textId="29F2ADA1" w:rsidR="00D70FD2" w:rsidRPr="00FA74AA" w:rsidRDefault="00D70FD2" w:rsidP="00FC46BD">
            <w:pPr>
              <w:spacing w:line="271" w:lineRule="auto"/>
              <w:rPr>
                <w:rFonts w:asciiTheme="minorHAnsi" w:hAnsiTheme="minorHAnsi"/>
                <w:b/>
              </w:rPr>
            </w:pPr>
            <w:r w:rsidRPr="00FA74AA">
              <w:rPr>
                <w:rFonts w:asciiTheme="minorHAnsi" w:hAnsiTheme="minorHAnsi"/>
                <w:b/>
              </w:rPr>
              <w:t>F22/</w:t>
            </w:r>
            <w:r>
              <w:rPr>
                <w:rFonts w:asciiTheme="minorHAnsi" w:hAnsiTheme="minorHAnsi"/>
                <w:b/>
              </w:rPr>
              <w:t>85</w:t>
            </w:r>
          </w:p>
        </w:tc>
        <w:tc>
          <w:tcPr>
            <w:tcW w:w="4421" w:type="pct"/>
          </w:tcPr>
          <w:p w14:paraId="57D3F1A0" w14:textId="2BC81FCB" w:rsidR="00D70FD2" w:rsidRPr="00FA74AA" w:rsidRDefault="00D70FD2" w:rsidP="00FC46BD">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15 – Procurement Strategy update and policy</w:t>
            </w:r>
          </w:p>
        </w:tc>
      </w:tr>
      <w:tr w:rsidR="00D70FD2" w:rsidRPr="00432424" w14:paraId="40D2640A" w14:textId="77777777" w:rsidTr="00AC130A">
        <w:tc>
          <w:tcPr>
            <w:tcW w:w="579" w:type="pct"/>
          </w:tcPr>
          <w:p w14:paraId="2BFD581F" w14:textId="77777777" w:rsidR="00D70FD2" w:rsidRPr="00FA74AA" w:rsidRDefault="00D70FD2" w:rsidP="00FC46BD">
            <w:pPr>
              <w:spacing w:line="271" w:lineRule="auto"/>
              <w:rPr>
                <w:rFonts w:asciiTheme="minorHAnsi" w:hAnsiTheme="minorHAnsi"/>
              </w:rPr>
            </w:pPr>
          </w:p>
        </w:tc>
        <w:tc>
          <w:tcPr>
            <w:tcW w:w="4421" w:type="pct"/>
          </w:tcPr>
          <w:p w14:paraId="28764470" w14:textId="4C662EFA" w:rsidR="00950CE4" w:rsidRDefault="00950CE4" w:rsidP="00FC46BD">
            <w:pPr>
              <w:spacing w:line="276" w:lineRule="auto"/>
              <w:jc w:val="both"/>
              <w:rPr>
                <w:rFonts w:asciiTheme="minorHAnsi" w:hAnsiTheme="minorHAnsi"/>
              </w:rPr>
            </w:pPr>
            <w:r>
              <w:rPr>
                <w:rFonts w:asciiTheme="minorHAnsi" w:hAnsiTheme="minorHAnsi"/>
              </w:rPr>
              <w:t>An update on procurement and the process for review of the Procurement Strategy by the recently appointed Group Procurement Management had been provided; the current contract with Tenet would cease on 31 January 2023. The areas for review included current procedures and expenditure limits, including tendering and the Group Procurement Manager was also seeking to introduce a dedicated procurement portal, a database of approved suppliers and reporting tools for tracking supplier spend, savings and performance. Social value impact would also form part of this review as noted under agenda item 3.</w:t>
            </w:r>
          </w:p>
          <w:p w14:paraId="269C88CB" w14:textId="77777777" w:rsidR="00950CE4" w:rsidRDefault="00950CE4" w:rsidP="00FC46BD">
            <w:pPr>
              <w:spacing w:line="276" w:lineRule="auto"/>
              <w:jc w:val="both"/>
              <w:rPr>
                <w:rFonts w:asciiTheme="minorHAnsi" w:hAnsiTheme="minorHAnsi"/>
              </w:rPr>
            </w:pPr>
          </w:p>
          <w:p w14:paraId="554D0C02" w14:textId="4AFDFBA9" w:rsidR="005E43F7" w:rsidRDefault="00950CE4" w:rsidP="00FC46BD">
            <w:pPr>
              <w:spacing w:line="276" w:lineRule="auto"/>
              <w:jc w:val="both"/>
              <w:rPr>
                <w:rFonts w:asciiTheme="minorHAnsi" w:hAnsiTheme="minorHAnsi"/>
              </w:rPr>
            </w:pPr>
            <w:r>
              <w:rPr>
                <w:rFonts w:asciiTheme="minorHAnsi" w:hAnsiTheme="minorHAnsi"/>
              </w:rPr>
              <w:t xml:space="preserve">In line with the group’s Financial Regulations, an exception to the Contract Procedure Rules was reported to the committee; </w:t>
            </w:r>
            <w:r w:rsidR="00910FC8">
              <w:rPr>
                <w:rFonts w:asciiTheme="minorHAnsi" w:hAnsiTheme="minorHAnsi"/>
              </w:rPr>
              <w:t xml:space="preserve">the purchase of specialist welding equipment for NETA </w:t>
            </w:r>
            <w:r w:rsidR="007E459F">
              <w:rPr>
                <w:rFonts w:asciiTheme="minorHAnsi" w:hAnsiTheme="minorHAnsi"/>
                <w:bCs/>
              </w:rPr>
              <w:t>[REDACTED]</w:t>
            </w:r>
            <w:r w:rsidR="007E459F">
              <w:rPr>
                <w:rFonts w:asciiTheme="minorHAnsi" w:hAnsiTheme="minorHAnsi"/>
              </w:rPr>
              <w:t xml:space="preserve"> </w:t>
            </w:r>
            <w:r w:rsidR="00910FC8">
              <w:rPr>
                <w:rFonts w:asciiTheme="minorHAnsi" w:hAnsiTheme="minorHAnsi"/>
              </w:rPr>
              <w:t>had been made without going to tender as this would have delayed the process by at least three weeks and would have added no value. The Group Executive Director Finance’s recommendation had been approved by the Chief Executive and Chair of the Finance and Employment Committee and confirmed via email.</w:t>
            </w:r>
          </w:p>
          <w:p w14:paraId="3357B5CC" w14:textId="77777777" w:rsidR="00DF2654" w:rsidRDefault="00DF2654" w:rsidP="00FC46BD">
            <w:pPr>
              <w:spacing w:line="276" w:lineRule="auto"/>
              <w:jc w:val="both"/>
              <w:rPr>
                <w:rFonts w:asciiTheme="minorHAnsi" w:hAnsiTheme="minorHAnsi"/>
              </w:rPr>
            </w:pPr>
          </w:p>
          <w:p w14:paraId="16FB7727" w14:textId="300149A6" w:rsidR="00DF2654" w:rsidRPr="00521B6C" w:rsidRDefault="00DF2654" w:rsidP="00FC46BD">
            <w:pPr>
              <w:spacing w:line="276" w:lineRule="auto"/>
              <w:jc w:val="both"/>
              <w:rPr>
                <w:rFonts w:asciiTheme="minorHAnsi" w:hAnsiTheme="minorHAnsi"/>
              </w:rPr>
            </w:pPr>
            <w:r>
              <w:rPr>
                <w:rFonts w:asciiTheme="minorHAnsi" w:hAnsiTheme="minorHAnsi"/>
              </w:rPr>
              <w:t>Governors</w:t>
            </w:r>
            <w:r w:rsidR="00521B6C">
              <w:rPr>
                <w:rFonts w:asciiTheme="minorHAnsi" w:hAnsiTheme="minorHAnsi"/>
              </w:rPr>
              <w:t xml:space="preserve"> </w:t>
            </w:r>
            <w:r w:rsidR="00521B6C">
              <w:rPr>
                <w:rFonts w:asciiTheme="minorHAnsi" w:hAnsiTheme="minorHAnsi"/>
                <w:b/>
              </w:rPr>
              <w:t xml:space="preserve">noted </w:t>
            </w:r>
            <w:r w:rsidR="00521B6C">
              <w:rPr>
                <w:rFonts w:asciiTheme="minorHAnsi" w:hAnsiTheme="minorHAnsi"/>
              </w:rPr>
              <w:t xml:space="preserve">the update and the status of the Procurement Strategy; they also </w:t>
            </w:r>
            <w:r w:rsidR="00521B6C">
              <w:rPr>
                <w:rFonts w:asciiTheme="minorHAnsi" w:hAnsiTheme="minorHAnsi"/>
                <w:b/>
              </w:rPr>
              <w:t xml:space="preserve">noted </w:t>
            </w:r>
            <w:r w:rsidR="00521B6C">
              <w:rPr>
                <w:rFonts w:asciiTheme="minorHAnsi" w:hAnsiTheme="minorHAnsi"/>
              </w:rPr>
              <w:t>the exception to Financial Regulations regarding tendering.</w:t>
            </w:r>
          </w:p>
          <w:p w14:paraId="312A5A2E" w14:textId="4D4CD104" w:rsidR="00DF2654" w:rsidRPr="00FA74AA" w:rsidRDefault="00DF2654" w:rsidP="00FC46BD">
            <w:pPr>
              <w:spacing w:line="276" w:lineRule="auto"/>
              <w:jc w:val="both"/>
              <w:rPr>
                <w:rFonts w:asciiTheme="minorHAnsi" w:hAnsiTheme="minorHAnsi"/>
              </w:rPr>
            </w:pPr>
          </w:p>
        </w:tc>
      </w:tr>
      <w:tr w:rsidR="00D70FD2" w:rsidRPr="004647CA" w14:paraId="0522E521" w14:textId="77777777" w:rsidTr="00AC130A">
        <w:tc>
          <w:tcPr>
            <w:tcW w:w="579" w:type="pct"/>
          </w:tcPr>
          <w:p w14:paraId="1B1B9B54" w14:textId="5C8531EB" w:rsidR="00D70FD2" w:rsidRPr="00FA74AA" w:rsidRDefault="00D70FD2" w:rsidP="00FC46BD">
            <w:pPr>
              <w:spacing w:line="271" w:lineRule="auto"/>
              <w:rPr>
                <w:rFonts w:asciiTheme="minorHAnsi" w:hAnsiTheme="minorHAnsi"/>
                <w:b/>
              </w:rPr>
            </w:pPr>
            <w:r w:rsidRPr="00FA74AA">
              <w:rPr>
                <w:rFonts w:asciiTheme="minorHAnsi" w:hAnsiTheme="minorHAnsi"/>
                <w:b/>
              </w:rPr>
              <w:t>F22/</w:t>
            </w:r>
            <w:r>
              <w:rPr>
                <w:rFonts w:asciiTheme="minorHAnsi" w:hAnsiTheme="minorHAnsi"/>
                <w:b/>
              </w:rPr>
              <w:t>86</w:t>
            </w:r>
          </w:p>
        </w:tc>
        <w:tc>
          <w:tcPr>
            <w:tcW w:w="4421" w:type="pct"/>
          </w:tcPr>
          <w:p w14:paraId="0D22A50F" w14:textId="6D429A45" w:rsidR="00D70FD2" w:rsidRPr="00FA74AA" w:rsidRDefault="00D70FD2" w:rsidP="00FC46BD">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 xml:space="preserve">16 </w:t>
            </w:r>
            <w:r w:rsidR="006D75ED">
              <w:rPr>
                <w:rFonts w:asciiTheme="minorHAnsi" w:hAnsiTheme="minorHAnsi"/>
                <w:b/>
              </w:rPr>
              <w:t>–</w:t>
            </w:r>
            <w:r>
              <w:rPr>
                <w:rFonts w:asciiTheme="minorHAnsi" w:hAnsiTheme="minorHAnsi"/>
                <w:b/>
              </w:rPr>
              <w:t xml:space="preserve"> </w:t>
            </w:r>
            <w:r w:rsidR="006D75ED">
              <w:rPr>
                <w:rFonts w:asciiTheme="minorHAnsi" w:hAnsiTheme="minorHAnsi"/>
                <w:b/>
              </w:rPr>
              <w:t>ESFA Conditions of Funding</w:t>
            </w:r>
          </w:p>
        </w:tc>
      </w:tr>
      <w:tr w:rsidR="00D70FD2" w:rsidRPr="00432424" w14:paraId="5F08DA79" w14:textId="77777777" w:rsidTr="00AC130A">
        <w:tc>
          <w:tcPr>
            <w:tcW w:w="579" w:type="pct"/>
          </w:tcPr>
          <w:p w14:paraId="26BCCAB4" w14:textId="77777777" w:rsidR="00D70FD2" w:rsidRPr="00FA74AA" w:rsidRDefault="00D70FD2" w:rsidP="00FC46BD">
            <w:pPr>
              <w:spacing w:line="271" w:lineRule="auto"/>
              <w:rPr>
                <w:rFonts w:asciiTheme="minorHAnsi" w:hAnsiTheme="minorHAnsi"/>
              </w:rPr>
            </w:pPr>
          </w:p>
        </w:tc>
        <w:tc>
          <w:tcPr>
            <w:tcW w:w="4421" w:type="pct"/>
          </w:tcPr>
          <w:p w14:paraId="78843B64" w14:textId="4AEA481D" w:rsidR="00E8025F" w:rsidRDefault="00E8025F" w:rsidP="00FC46BD">
            <w:pPr>
              <w:spacing w:line="276" w:lineRule="auto"/>
              <w:jc w:val="both"/>
              <w:rPr>
                <w:rFonts w:asciiTheme="minorHAnsi" w:hAnsiTheme="minorHAnsi"/>
              </w:rPr>
            </w:pPr>
            <w:r>
              <w:rPr>
                <w:rFonts w:asciiTheme="minorHAnsi" w:hAnsiTheme="minorHAnsi"/>
              </w:rPr>
              <w:t xml:space="preserve">A report had been circulated outlining </w:t>
            </w:r>
            <w:r w:rsidR="00730E01">
              <w:rPr>
                <w:rFonts w:asciiTheme="minorHAnsi" w:hAnsiTheme="minorHAnsi"/>
              </w:rPr>
              <w:t xml:space="preserve">the basis of the funding relationship with the ESFA and DfE and the key requirements for the group and the processes in place for acceptance of grant </w:t>
            </w:r>
            <w:r w:rsidR="00730E01">
              <w:rPr>
                <w:rFonts w:asciiTheme="minorHAnsi" w:hAnsiTheme="minorHAnsi"/>
              </w:rPr>
              <w:lastRenderedPageBreak/>
              <w:t xml:space="preserve">funding agreements and for the management of contract performance. Changes to the grant funding agreement for 2022-23 had also been provided for information and it was noted that these changes were not substantive. However, through the government’s Funding and Accountability consultation process, the DfE </w:t>
            </w:r>
            <w:r w:rsidR="00786467">
              <w:rPr>
                <w:rFonts w:asciiTheme="minorHAnsi" w:hAnsiTheme="minorHAnsi"/>
              </w:rPr>
              <w:t>was</w:t>
            </w:r>
            <w:r w:rsidR="00730E01">
              <w:rPr>
                <w:rFonts w:asciiTheme="minorHAnsi" w:hAnsiTheme="minorHAnsi"/>
              </w:rPr>
              <w:t xml:space="preserve"> seeking to simplify the funding agreement with the introduction of an Accountability Agreement from 2023-24; to date, no further detail was available.</w:t>
            </w:r>
          </w:p>
          <w:p w14:paraId="29E8DB88" w14:textId="653AC11A" w:rsidR="00521B6C" w:rsidRDefault="00521B6C" w:rsidP="00FC46BD">
            <w:pPr>
              <w:spacing w:line="276" w:lineRule="auto"/>
              <w:jc w:val="both"/>
              <w:rPr>
                <w:rFonts w:asciiTheme="minorHAnsi" w:hAnsiTheme="minorHAnsi"/>
              </w:rPr>
            </w:pPr>
          </w:p>
          <w:p w14:paraId="0B3B05E3" w14:textId="2FC8A681" w:rsidR="00DF2654" w:rsidRDefault="00521B6C" w:rsidP="00FC46BD">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noted </w:t>
            </w:r>
            <w:r>
              <w:rPr>
                <w:rFonts w:asciiTheme="minorHAnsi" w:hAnsiTheme="minorHAnsi"/>
              </w:rPr>
              <w:t>the update.</w:t>
            </w:r>
          </w:p>
          <w:p w14:paraId="33B91935" w14:textId="2A8A0052" w:rsidR="00DF2654" w:rsidRPr="00FA74AA" w:rsidRDefault="00DF2654" w:rsidP="00FC46BD">
            <w:pPr>
              <w:spacing w:line="276" w:lineRule="auto"/>
              <w:jc w:val="both"/>
              <w:rPr>
                <w:rFonts w:asciiTheme="minorHAnsi" w:hAnsiTheme="minorHAnsi"/>
              </w:rPr>
            </w:pPr>
          </w:p>
        </w:tc>
      </w:tr>
      <w:tr w:rsidR="00AF1E2E" w:rsidRPr="004647CA" w14:paraId="45AA9866" w14:textId="77777777" w:rsidTr="00AC130A">
        <w:tc>
          <w:tcPr>
            <w:tcW w:w="579" w:type="pct"/>
          </w:tcPr>
          <w:p w14:paraId="411FF3F1" w14:textId="74FF7B73" w:rsidR="00AF1E2E" w:rsidRPr="00FA74AA" w:rsidRDefault="00AF1E2E" w:rsidP="00113D73">
            <w:pPr>
              <w:spacing w:line="271" w:lineRule="auto"/>
              <w:rPr>
                <w:rFonts w:asciiTheme="minorHAnsi" w:hAnsiTheme="minorHAnsi"/>
                <w:b/>
              </w:rPr>
            </w:pPr>
          </w:p>
        </w:tc>
        <w:tc>
          <w:tcPr>
            <w:tcW w:w="4421" w:type="pct"/>
          </w:tcPr>
          <w:p w14:paraId="01DE3BD9" w14:textId="204083EF" w:rsidR="00AF1E2E" w:rsidRPr="00FA74AA" w:rsidRDefault="00AF1E2E" w:rsidP="00113D73">
            <w:pPr>
              <w:spacing w:after="120" w:line="276" w:lineRule="auto"/>
              <w:jc w:val="both"/>
              <w:rPr>
                <w:rFonts w:asciiTheme="minorHAnsi" w:hAnsiTheme="minorHAnsi"/>
                <w:b/>
              </w:rPr>
            </w:pPr>
            <w:r w:rsidRPr="00FA74AA">
              <w:rPr>
                <w:rFonts w:asciiTheme="minorHAnsi" w:hAnsiTheme="minorHAnsi"/>
                <w:b/>
              </w:rPr>
              <w:t>Agenda Item 1</w:t>
            </w:r>
            <w:r w:rsidR="00D70FD2">
              <w:rPr>
                <w:rFonts w:asciiTheme="minorHAnsi" w:hAnsiTheme="minorHAnsi"/>
                <w:b/>
              </w:rPr>
              <w:t>7</w:t>
            </w:r>
            <w:r w:rsidRPr="00FA74AA">
              <w:rPr>
                <w:rFonts w:asciiTheme="minorHAnsi" w:hAnsiTheme="minorHAnsi"/>
                <w:b/>
              </w:rPr>
              <w:t xml:space="preserve"> – </w:t>
            </w:r>
            <w:r w:rsidR="00B442D5">
              <w:rPr>
                <w:rFonts w:asciiTheme="minorHAnsi" w:hAnsiTheme="minorHAnsi"/>
                <w:b/>
              </w:rPr>
              <w:t>Policies</w:t>
            </w:r>
            <w:r w:rsidRPr="00FA74AA">
              <w:rPr>
                <w:rFonts w:asciiTheme="minorHAnsi" w:hAnsiTheme="minorHAnsi"/>
                <w:b/>
              </w:rPr>
              <w:t xml:space="preserve"> </w:t>
            </w:r>
            <w:r w:rsidR="00D70FD2">
              <w:rPr>
                <w:rFonts w:asciiTheme="minorHAnsi" w:hAnsiTheme="minorHAnsi"/>
                <w:b/>
              </w:rPr>
              <w:t>and Strategies</w:t>
            </w:r>
          </w:p>
        </w:tc>
      </w:tr>
      <w:tr w:rsidR="00AF1E2E" w:rsidRPr="00432424" w14:paraId="3AC14133" w14:textId="77777777" w:rsidTr="00AC130A">
        <w:tc>
          <w:tcPr>
            <w:tcW w:w="579" w:type="pct"/>
          </w:tcPr>
          <w:p w14:paraId="3CA54D1C" w14:textId="2A52F886" w:rsidR="00AF1E2E" w:rsidRPr="00B442D5" w:rsidRDefault="00B442D5" w:rsidP="00113D73">
            <w:pPr>
              <w:spacing w:line="271" w:lineRule="auto"/>
              <w:rPr>
                <w:rFonts w:asciiTheme="minorHAnsi" w:hAnsiTheme="minorHAnsi"/>
                <w:b/>
              </w:rPr>
            </w:pPr>
            <w:r>
              <w:rPr>
                <w:rFonts w:asciiTheme="minorHAnsi" w:hAnsiTheme="minorHAnsi"/>
                <w:b/>
              </w:rPr>
              <w:t>F22/</w:t>
            </w:r>
            <w:r w:rsidR="006D75ED">
              <w:rPr>
                <w:rFonts w:asciiTheme="minorHAnsi" w:hAnsiTheme="minorHAnsi"/>
                <w:b/>
              </w:rPr>
              <w:t>87</w:t>
            </w:r>
          </w:p>
        </w:tc>
        <w:tc>
          <w:tcPr>
            <w:tcW w:w="4421" w:type="pct"/>
          </w:tcPr>
          <w:p w14:paraId="1C240115" w14:textId="42789B14" w:rsidR="00AF1E2E" w:rsidRDefault="006D75ED" w:rsidP="00B442D5">
            <w:pPr>
              <w:spacing w:after="120" w:line="276" w:lineRule="auto"/>
              <w:jc w:val="both"/>
              <w:rPr>
                <w:rFonts w:asciiTheme="minorHAnsi" w:hAnsiTheme="minorHAnsi"/>
                <w:b/>
              </w:rPr>
            </w:pPr>
            <w:r>
              <w:rPr>
                <w:rFonts w:asciiTheme="minorHAnsi" w:hAnsiTheme="minorHAnsi"/>
                <w:b/>
              </w:rPr>
              <w:t>17.1 – Financial Regulations</w:t>
            </w:r>
          </w:p>
          <w:p w14:paraId="43513AA4" w14:textId="07DEB0FD" w:rsidR="00730E01" w:rsidRDefault="00730E01" w:rsidP="006D75ED">
            <w:pPr>
              <w:spacing w:line="276" w:lineRule="auto"/>
              <w:jc w:val="both"/>
              <w:rPr>
                <w:rFonts w:asciiTheme="minorHAnsi" w:hAnsiTheme="minorHAnsi"/>
              </w:rPr>
            </w:pPr>
            <w:r>
              <w:rPr>
                <w:rFonts w:asciiTheme="minorHAnsi" w:hAnsiTheme="minorHAnsi"/>
              </w:rPr>
              <w:t xml:space="preserve">The </w:t>
            </w:r>
            <w:r w:rsidR="00DF2654">
              <w:rPr>
                <w:rFonts w:asciiTheme="minorHAnsi" w:hAnsiTheme="minorHAnsi"/>
              </w:rPr>
              <w:t xml:space="preserve">Group Executive Director Finance </w:t>
            </w:r>
            <w:r>
              <w:rPr>
                <w:rFonts w:asciiTheme="minorHAnsi" w:hAnsiTheme="minorHAnsi"/>
              </w:rPr>
              <w:t xml:space="preserve">explained that the Financial Regulations were reviewed on an annual basis for approval by the FE Corporation; the </w:t>
            </w:r>
            <w:r w:rsidR="00DF2654">
              <w:rPr>
                <w:rFonts w:asciiTheme="minorHAnsi" w:hAnsiTheme="minorHAnsi"/>
              </w:rPr>
              <w:t xml:space="preserve">proposed amendments </w:t>
            </w:r>
            <w:r>
              <w:rPr>
                <w:rFonts w:asciiTheme="minorHAnsi" w:hAnsiTheme="minorHAnsi"/>
              </w:rPr>
              <w:t>outlined in the circulated report updated the designated staff to reflect changes and a number of other minor updates. Any further amendments</w:t>
            </w:r>
            <w:r w:rsidR="00364A85">
              <w:rPr>
                <w:rFonts w:asciiTheme="minorHAnsi" w:hAnsiTheme="minorHAnsi"/>
              </w:rPr>
              <w:t xml:space="preserve"> proposed following</w:t>
            </w:r>
            <w:r>
              <w:rPr>
                <w:rFonts w:asciiTheme="minorHAnsi" w:hAnsiTheme="minorHAnsi"/>
              </w:rPr>
              <w:t xml:space="preserve"> the review of </w:t>
            </w:r>
            <w:r w:rsidR="00364A85">
              <w:rPr>
                <w:rFonts w:asciiTheme="minorHAnsi" w:hAnsiTheme="minorHAnsi"/>
              </w:rPr>
              <w:t>the Procurement Strategy</w:t>
            </w:r>
            <w:r>
              <w:rPr>
                <w:rFonts w:asciiTheme="minorHAnsi" w:hAnsiTheme="minorHAnsi"/>
              </w:rPr>
              <w:t xml:space="preserve"> would be brought back to the Finance and Employment Committee</w:t>
            </w:r>
            <w:r w:rsidR="00364A85">
              <w:rPr>
                <w:rFonts w:asciiTheme="minorHAnsi" w:hAnsiTheme="minorHAnsi"/>
              </w:rPr>
              <w:t>.</w:t>
            </w:r>
          </w:p>
          <w:p w14:paraId="0C0CF32C" w14:textId="77777777" w:rsidR="00DF2654" w:rsidRDefault="00DF2654" w:rsidP="006D75ED">
            <w:pPr>
              <w:spacing w:line="276" w:lineRule="auto"/>
              <w:jc w:val="both"/>
              <w:rPr>
                <w:rFonts w:asciiTheme="minorHAnsi" w:hAnsiTheme="minorHAnsi"/>
              </w:rPr>
            </w:pPr>
          </w:p>
          <w:p w14:paraId="5C5253BD" w14:textId="0217666B" w:rsidR="00DF2654" w:rsidRPr="00521B6C" w:rsidRDefault="00DF2654" w:rsidP="006D75ED">
            <w:pPr>
              <w:spacing w:line="276" w:lineRule="auto"/>
              <w:jc w:val="both"/>
              <w:rPr>
                <w:rFonts w:asciiTheme="minorHAnsi" w:hAnsiTheme="minorHAnsi"/>
              </w:rPr>
            </w:pPr>
            <w:r>
              <w:rPr>
                <w:rFonts w:asciiTheme="minorHAnsi" w:hAnsiTheme="minorHAnsi"/>
              </w:rPr>
              <w:t xml:space="preserve">Governors </w:t>
            </w:r>
            <w:r w:rsidR="00521B6C">
              <w:rPr>
                <w:rFonts w:asciiTheme="minorHAnsi" w:hAnsiTheme="minorHAnsi"/>
                <w:b/>
              </w:rPr>
              <w:t xml:space="preserve">agreed </w:t>
            </w:r>
            <w:r w:rsidR="00521B6C">
              <w:rPr>
                <w:rFonts w:asciiTheme="minorHAnsi" w:hAnsiTheme="minorHAnsi"/>
              </w:rPr>
              <w:t xml:space="preserve">to recommend approval of the </w:t>
            </w:r>
            <w:r w:rsidR="00662E12">
              <w:rPr>
                <w:rFonts w:asciiTheme="minorHAnsi" w:hAnsiTheme="minorHAnsi"/>
              </w:rPr>
              <w:t>proposed amendments to the Financial Regulations to the FE Corporation.</w:t>
            </w:r>
          </w:p>
          <w:p w14:paraId="12755818" w14:textId="74117214" w:rsidR="00DF2654" w:rsidRPr="00156798" w:rsidRDefault="00DF2654" w:rsidP="006D75ED">
            <w:pPr>
              <w:spacing w:line="276" w:lineRule="auto"/>
              <w:jc w:val="both"/>
              <w:rPr>
                <w:rFonts w:asciiTheme="minorHAnsi" w:hAnsiTheme="minorHAnsi"/>
              </w:rPr>
            </w:pPr>
          </w:p>
        </w:tc>
      </w:tr>
      <w:tr w:rsidR="00B442D5" w:rsidRPr="00432424" w14:paraId="451F0391" w14:textId="77777777" w:rsidTr="00AC130A">
        <w:tc>
          <w:tcPr>
            <w:tcW w:w="579" w:type="pct"/>
          </w:tcPr>
          <w:p w14:paraId="2D421DF3" w14:textId="6FEE671A" w:rsidR="00B442D5" w:rsidRDefault="00B442D5" w:rsidP="00113D73">
            <w:pPr>
              <w:spacing w:line="271" w:lineRule="auto"/>
              <w:rPr>
                <w:rFonts w:asciiTheme="minorHAnsi" w:hAnsiTheme="minorHAnsi"/>
                <w:b/>
              </w:rPr>
            </w:pPr>
            <w:r>
              <w:rPr>
                <w:rFonts w:asciiTheme="minorHAnsi" w:hAnsiTheme="minorHAnsi"/>
                <w:b/>
              </w:rPr>
              <w:t>F22/</w:t>
            </w:r>
            <w:r w:rsidR="006D75ED">
              <w:rPr>
                <w:rFonts w:asciiTheme="minorHAnsi" w:hAnsiTheme="minorHAnsi"/>
                <w:b/>
              </w:rPr>
              <w:t>88</w:t>
            </w:r>
          </w:p>
        </w:tc>
        <w:tc>
          <w:tcPr>
            <w:tcW w:w="4421" w:type="pct"/>
          </w:tcPr>
          <w:p w14:paraId="119ADD36" w14:textId="714ED055" w:rsidR="00B442D5" w:rsidRDefault="006D75ED" w:rsidP="00B442D5">
            <w:pPr>
              <w:spacing w:after="120" w:line="276" w:lineRule="auto"/>
              <w:jc w:val="both"/>
              <w:rPr>
                <w:rFonts w:asciiTheme="minorHAnsi" w:hAnsiTheme="minorHAnsi"/>
                <w:b/>
              </w:rPr>
            </w:pPr>
            <w:r>
              <w:rPr>
                <w:rFonts w:asciiTheme="minorHAnsi" w:hAnsiTheme="minorHAnsi"/>
                <w:b/>
              </w:rPr>
              <w:t>17.2 – Capitalisation and Depreciation Policy</w:t>
            </w:r>
          </w:p>
          <w:p w14:paraId="72BEE04D" w14:textId="71C43131" w:rsidR="00364A85" w:rsidRDefault="00364A85" w:rsidP="006D75ED">
            <w:pPr>
              <w:spacing w:line="276" w:lineRule="auto"/>
              <w:jc w:val="both"/>
              <w:rPr>
                <w:rFonts w:asciiTheme="minorHAnsi" w:hAnsiTheme="minorHAnsi"/>
              </w:rPr>
            </w:pPr>
            <w:r>
              <w:rPr>
                <w:rFonts w:asciiTheme="minorHAnsi" w:hAnsiTheme="minorHAnsi"/>
              </w:rPr>
              <w:t>The Group Executive Director Finance confirmed that there were no changes to the policy proposed at this time but a review of the capitalisation threshold was planned, with benchmarking against other colleges, to determine whether £500 per individual item would be considered too low. Previously, the threshold had been £2,000 but had been reduced to its current level in 2013-14. Changes to the profile of depreciation charges would be factored into any proposed amendments.</w:t>
            </w:r>
          </w:p>
          <w:p w14:paraId="5852C687" w14:textId="77777777" w:rsidR="00DF2654" w:rsidRDefault="00DF2654" w:rsidP="006D75ED">
            <w:pPr>
              <w:spacing w:line="276" w:lineRule="auto"/>
              <w:jc w:val="both"/>
              <w:rPr>
                <w:rFonts w:asciiTheme="minorHAnsi" w:hAnsiTheme="minorHAnsi"/>
              </w:rPr>
            </w:pPr>
          </w:p>
          <w:p w14:paraId="5EBF2251" w14:textId="01410508" w:rsidR="00DF2654" w:rsidRPr="00662E12" w:rsidRDefault="00DF2654" w:rsidP="006D75ED">
            <w:pPr>
              <w:spacing w:line="276" w:lineRule="auto"/>
              <w:jc w:val="both"/>
              <w:rPr>
                <w:rFonts w:asciiTheme="minorHAnsi" w:hAnsiTheme="minorHAnsi"/>
              </w:rPr>
            </w:pPr>
            <w:r>
              <w:rPr>
                <w:rFonts w:asciiTheme="minorHAnsi" w:hAnsiTheme="minorHAnsi"/>
              </w:rPr>
              <w:t xml:space="preserve">Governors </w:t>
            </w:r>
            <w:r w:rsidR="00662E12">
              <w:rPr>
                <w:rFonts w:asciiTheme="minorHAnsi" w:hAnsiTheme="minorHAnsi"/>
                <w:b/>
              </w:rPr>
              <w:t xml:space="preserve">noted </w:t>
            </w:r>
            <w:r w:rsidR="00662E12">
              <w:rPr>
                <w:rFonts w:asciiTheme="minorHAnsi" w:hAnsiTheme="minorHAnsi"/>
              </w:rPr>
              <w:t>that there were presently no changes to the Capitalisation and Depreciation Policy and that a review would be taking place, with any amendments presented to the committee.</w:t>
            </w:r>
          </w:p>
          <w:p w14:paraId="5C83BE0E" w14:textId="2CFF71D7" w:rsidR="00DF2654" w:rsidRPr="00156798" w:rsidRDefault="00DF2654" w:rsidP="006D75ED">
            <w:pPr>
              <w:spacing w:line="276" w:lineRule="auto"/>
              <w:jc w:val="both"/>
              <w:rPr>
                <w:rFonts w:asciiTheme="minorHAnsi" w:hAnsiTheme="minorHAnsi"/>
              </w:rPr>
            </w:pPr>
          </w:p>
        </w:tc>
      </w:tr>
      <w:tr w:rsidR="006D75ED" w:rsidRPr="00432424" w14:paraId="077AB2A9" w14:textId="77777777" w:rsidTr="00AC130A">
        <w:tc>
          <w:tcPr>
            <w:tcW w:w="579" w:type="pct"/>
          </w:tcPr>
          <w:p w14:paraId="7557A7BC" w14:textId="745AFD01" w:rsidR="006D75ED" w:rsidRDefault="006D75ED" w:rsidP="00113D73">
            <w:pPr>
              <w:spacing w:line="271" w:lineRule="auto"/>
              <w:rPr>
                <w:rFonts w:asciiTheme="minorHAnsi" w:hAnsiTheme="minorHAnsi"/>
                <w:b/>
              </w:rPr>
            </w:pPr>
            <w:r>
              <w:rPr>
                <w:rFonts w:asciiTheme="minorHAnsi" w:hAnsiTheme="minorHAnsi"/>
                <w:b/>
              </w:rPr>
              <w:t>F22/89</w:t>
            </w:r>
          </w:p>
        </w:tc>
        <w:tc>
          <w:tcPr>
            <w:tcW w:w="4421" w:type="pct"/>
          </w:tcPr>
          <w:p w14:paraId="06AB1FF7" w14:textId="77777777" w:rsidR="006D75ED" w:rsidRDefault="006D75ED" w:rsidP="00B442D5">
            <w:pPr>
              <w:spacing w:after="120" w:line="276" w:lineRule="auto"/>
              <w:jc w:val="both"/>
              <w:rPr>
                <w:rFonts w:asciiTheme="minorHAnsi" w:hAnsiTheme="minorHAnsi"/>
                <w:b/>
              </w:rPr>
            </w:pPr>
            <w:r>
              <w:rPr>
                <w:rFonts w:asciiTheme="minorHAnsi" w:hAnsiTheme="minorHAnsi"/>
                <w:b/>
              </w:rPr>
              <w:t>17.3 – Learner Support Fund Policy</w:t>
            </w:r>
          </w:p>
          <w:p w14:paraId="2C79D9FF" w14:textId="01D4E48A" w:rsidR="00364A85" w:rsidRDefault="00364A85" w:rsidP="00DF2654">
            <w:pPr>
              <w:spacing w:line="276" w:lineRule="auto"/>
              <w:jc w:val="both"/>
              <w:rPr>
                <w:rFonts w:asciiTheme="minorHAnsi" w:hAnsiTheme="minorHAnsi"/>
              </w:rPr>
            </w:pPr>
            <w:r>
              <w:rPr>
                <w:rFonts w:asciiTheme="minorHAnsi" w:hAnsiTheme="minorHAnsi"/>
              </w:rPr>
              <w:t>Proposed updates to the Learner Support Fund (LSF) Policy for 2022-23 had been summarised in the covering report; the Group Director of Quality explained that</w:t>
            </w:r>
            <w:r w:rsidR="00786467">
              <w:rPr>
                <w:rFonts w:asciiTheme="minorHAnsi" w:hAnsiTheme="minorHAnsi"/>
              </w:rPr>
              <w:t>,</w:t>
            </w:r>
            <w:r>
              <w:rPr>
                <w:rFonts w:asciiTheme="minorHAnsi" w:hAnsiTheme="minorHAnsi"/>
              </w:rPr>
              <w:t xml:space="preserve"> in future</w:t>
            </w:r>
            <w:r w:rsidR="00786467">
              <w:rPr>
                <w:rFonts w:asciiTheme="minorHAnsi" w:hAnsiTheme="minorHAnsi"/>
              </w:rPr>
              <w:t>,</w:t>
            </w:r>
            <w:r>
              <w:rPr>
                <w:rFonts w:asciiTheme="minorHAnsi" w:hAnsiTheme="minorHAnsi"/>
              </w:rPr>
              <w:t xml:space="preserve"> amendments would be captured through track changes. </w:t>
            </w:r>
          </w:p>
          <w:p w14:paraId="3F8373AF" w14:textId="77777777" w:rsidR="00DF2654" w:rsidRDefault="00DF2654" w:rsidP="00DF2654">
            <w:pPr>
              <w:spacing w:line="276" w:lineRule="auto"/>
              <w:jc w:val="both"/>
              <w:rPr>
                <w:rFonts w:asciiTheme="minorHAnsi" w:hAnsiTheme="minorHAnsi"/>
              </w:rPr>
            </w:pPr>
          </w:p>
          <w:p w14:paraId="774D7101" w14:textId="427B87BB" w:rsidR="00DF2654" w:rsidRDefault="00DF2654" w:rsidP="00DF2654">
            <w:pPr>
              <w:spacing w:line="276" w:lineRule="auto"/>
              <w:jc w:val="both"/>
              <w:rPr>
                <w:rFonts w:asciiTheme="minorHAnsi" w:hAnsiTheme="minorHAnsi"/>
              </w:rPr>
            </w:pPr>
            <w:r>
              <w:rPr>
                <w:rFonts w:asciiTheme="minorHAnsi" w:hAnsiTheme="minorHAnsi"/>
              </w:rPr>
              <w:t>Governors commented on th</w:t>
            </w:r>
            <w:r w:rsidR="00364A85">
              <w:rPr>
                <w:rFonts w:asciiTheme="minorHAnsi" w:hAnsiTheme="minorHAnsi"/>
              </w:rPr>
              <w:t>is</w:t>
            </w:r>
            <w:r>
              <w:rPr>
                <w:rFonts w:asciiTheme="minorHAnsi" w:hAnsiTheme="minorHAnsi"/>
              </w:rPr>
              <w:t xml:space="preserve"> positive and valuable support to students</w:t>
            </w:r>
            <w:r w:rsidR="00364A85">
              <w:rPr>
                <w:rFonts w:asciiTheme="minorHAnsi" w:hAnsiTheme="minorHAnsi"/>
              </w:rPr>
              <w:t xml:space="preserve"> and, in particular, the increase</w:t>
            </w:r>
            <w:r w:rsidR="00E82EB0">
              <w:rPr>
                <w:rFonts w:asciiTheme="minorHAnsi" w:hAnsiTheme="minorHAnsi"/>
              </w:rPr>
              <w:t>s in</w:t>
            </w:r>
            <w:r w:rsidR="00364A85">
              <w:rPr>
                <w:rFonts w:asciiTheme="minorHAnsi" w:hAnsiTheme="minorHAnsi"/>
              </w:rPr>
              <w:t xml:space="preserve"> levels of </w:t>
            </w:r>
            <w:r w:rsidR="00E82EB0">
              <w:rPr>
                <w:rFonts w:asciiTheme="minorHAnsi" w:hAnsiTheme="minorHAnsi"/>
              </w:rPr>
              <w:t>financial support for the current year</w:t>
            </w:r>
            <w:r w:rsidR="00364A85">
              <w:rPr>
                <w:rFonts w:asciiTheme="minorHAnsi" w:hAnsiTheme="minorHAnsi"/>
              </w:rPr>
              <w:t>.</w:t>
            </w:r>
          </w:p>
          <w:p w14:paraId="0691F86A" w14:textId="77777777" w:rsidR="00DF2654" w:rsidRDefault="00DF2654" w:rsidP="00DF2654">
            <w:pPr>
              <w:spacing w:line="276" w:lineRule="auto"/>
              <w:jc w:val="both"/>
              <w:rPr>
                <w:rFonts w:asciiTheme="minorHAnsi" w:hAnsiTheme="minorHAnsi"/>
              </w:rPr>
            </w:pPr>
          </w:p>
          <w:p w14:paraId="67B69D13" w14:textId="1C3A1E28" w:rsidR="00DF2654" w:rsidRPr="00662E12" w:rsidRDefault="00DF2654" w:rsidP="00DF2654">
            <w:pPr>
              <w:spacing w:line="276" w:lineRule="auto"/>
              <w:jc w:val="both"/>
              <w:rPr>
                <w:rFonts w:asciiTheme="minorHAnsi" w:hAnsiTheme="minorHAnsi"/>
              </w:rPr>
            </w:pPr>
            <w:r>
              <w:rPr>
                <w:rFonts w:asciiTheme="minorHAnsi" w:hAnsiTheme="minorHAnsi"/>
              </w:rPr>
              <w:t>Governors</w:t>
            </w:r>
            <w:r w:rsidR="00662E12">
              <w:rPr>
                <w:rFonts w:asciiTheme="minorHAnsi" w:hAnsiTheme="minorHAnsi"/>
              </w:rPr>
              <w:t xml:space="preserve"> </w:t>
            </w:r>
            <w:r w:rsidR="00662E12">
              <w:rPr>
                <w:rFonts w:asciiTheme="minorHAnsi" w:hAnsiTheme="minorHAnsi"/>
                <w:b/>
              </w:rPr>
              <w:t xml:space="preserve">approved </w:t>
            </w:r>
            <w:r w:rsidR="00662E12">
              <w:rPr>
                <w:rFonts w:asciiTheme="minorHAnsi" w:hAnsiTheme="minorHAnsi"/>
              </w:rPr>
              <w:t>the Learner Support Fund Policy.</w:t>
            </w:r>
          </w:p>
          <w:p w14:paraId="4E7497C6" w14:textId="77777777" w:rsidR="00DF2654" w:rsidRDefault="00DF2654" w:rsidP="00DF2654">
            <w:pPr>
              <w:spacing w:line="276" w:lineRule="auto"/>
              <w:jc w:val="both"/>
              <w:rPr>
                <w:rFonts w:asciiTheme="minorHAnsi" w:hAnsiTheme="minorHAnsi"/>
              </w:rPr>
            </w:pPr>
          </w:p>
          <w:p w14:paraId="215460BD" w14:textId="77777777" w:rsidR="007E459F" w:rsidRDefault="007E459F" w:rsidP="00DF2654">
            <w:pPr>
              <w:spacing w:line="276" w:lineRule="auto"/>
              <w:jc w:val="both"/>
              <w:rPr>
                <w:rFonts w:asciiTheme="minorHAnsi" w:hAnsiTheme="minorHAnsi"/>
              </w:rPr>
            </w:pPr>
          </w:p>
          <w:p w14:paraId="27B18ABB" w14:textId="77777777" w:rsidR="007E459F" w:rsidRDefault="007E459F" w:rsidP="00DF2654">
            <w:pPr>
              <w:spacing w:line="276" w:lineRule="auto"/>
              <w:jc w:val="both"/>
              <w:rPr>
                <w:rFonts w:asciiTheme="minorHAnsi" w:hAnsiTheme="minorHAnsi"/>
              </w:rPr>
            </w:pPr>
          </w:p>
          <w:p w14:paraId="3ECADC85" w14:textId="3D0FF187" w:rsidR="007E459F" w:rsidRPr="00DF2654" w:rsidRDefault="007E459F" w:rsidP="00DF2654">
            <w:pPr>
              <w:spacing w:line="276" w:lineRule="auto"/>
              <w:jc w:val="both"/>
              <w:rPr>
                <w:rFonts w:asciiTheme="minorHAnsi" w:hAnsiTheme="minorHAnsi"/>
              </w:rPr>
            </w:pPr>
          </w:p>
        </w:tc>
      </w:tr>
      <w:tr w:rsidR="006D75ED" w:rsidRPr="00432424" w14:paraId="6370662A" w14:textId="77777777" w:rsidTr="00AC130A">
        <w:tc>
          <w:tcPr>
            <w:tcW w:w="579" w:type="pct"/>
          </w:tcPr>
          <w:p w14:paraId="1E98AF64" w14:textId="505909B2" w:rsidR="006D75ED" w:rsidRDefault="006D75ED" w:rsidP="00113D73">
            <w:pPr>
              <w:spacing w:line="271" w:lineRule="auto"/>
              <w:rPr>
                <w:rFonts w:asciiTheme="minorHAnsi" w:hAnsiTheme="minorHAnsi"/>
                <w:b/>
              </w:rPr>
            </w:pPr>
            <w:r>
              <w:rPr>
                <w:rFonts w:asciiTheme="minorHAnsi" w:hAnsiTheme="minorHAnsi"/>
                <w:b/>
              </w:rPr>
              <w:lastRenderedPageBreak/>
              <w:t>F22/90</w:t>
            </w:r>
          </w:p>
        </w:tc>
        <w:tc>
          <w:tcPr>
            <w:tcW w:w="4421" w:type="pct"/>
          </w:tcPr>
          <w:p w14:paraId="2A8A178E" w14:textId="77777777" w:rsidR="006D75ED" w:rsidRDefault="006D75ED" w:rsidP="00B442D5">
            <w:pPr>
              <w:spacing w:after="120" w:line="276" w:lineRule="auto"/>
              <w:jc w:val="both"/>
              <w:rPr>
                <w:rFonts w:asciiTheme="minorHAnsi" w:hAnsiTheme="minorHAnsi"/>
                <w:b/>
              </w:rPr>
            </w:pPr>
            <w:r>
              <w:rPr>
                <w:rFonts w:asciiTheme="minorHAnsi" w:hAnsiTheme="minorHAnsi"/>
                <w:b/>
              </w:rPr>
              <w:t>17.4 – Capital Investment Strategy</w:t>
            </w:r>
          </w:p>
          <w:p w14:paraId="468CB8C2" w14:textId="77777777" w:rsidR="00E82EB0" w:rsidRDefault="00E82EB0" w:rsidP="00DF2654">
            <w:pPr>
              <w:spacing w:line="276" w:lineRule="auto"/>
              <w:jc w:val="both"/>
              <w:rPr>
                <w:rFonts w:asciiTheme="minorHAnsi" w:hAnsiTheme="minorHAnsi"/>
              </w:rPr>
            </w:pPr>
            <w:r>
              <w:rPr>
                <w:rFonts w:asciiTheme="minorHAnsi" w:hAnsiTheme="minorHAnsi"/>
              </w:rPr>
              <w:t xml:space="preserve">A report outlining the priorities for capital investment for 2022-23 had been provided; the </w:t>
            </w:r>
            <w:r w:rsidR="00DF2654">
              <w:rPr>
                <w:rFonts w:asciiTheme="minorHAnsi" w:hAnsiTheme="minorHAnsi"/>
              </w:rPr>
              <w:t>Group Executive Director Planning and Infrastructure explained that the</w:t>
            </w:r>
            <w:r>
              <w:rPr>
                <w:rFonts w:asciiTheme="minorHAnsi" w:hAnsiTheme="minorHAnsi"/>
              </w:rPr>
              <w:t>re were no proposals to amend the strategy which would continue to follow the</w:t>
            </w:r>
            <w:r w:rsidR="00DF2654">
              <w:rPr>
                <w:rFonts w:asciiTheme="minorHAnsi" w:hAnsiTheme="minorHAnsi"/>
              </w:rPr>
              <w:t xml:space="preserve"> </w:t>
            </w:r>
            <w:r>
              <w:rPr>
                <w:rFonts w:asciiTheme="minorHAnsi" w:hAnsiTheme="minorHAnsi"/>
              </w:rPr>
              <w:t xml:space="preserve">existing priorities and </w:t>
            </w:r>
            <w:r w:rsidR="00DF2654">
              <w:rPr>
                <w:rFonts w:asciiTheme="minorHAnsi" w:hAnsiTheme="minorHAnsi"/>
              </w:rPr>
              <w:t>approach</w:t>
            </w:r>
            <w:r>
              <w:rPr>
                <w:rFonts w:asciiTheme="minorHAnsi" w:hAnsiTheme="minorHAnsi"/>
              </w:rPr>
              <w:t>.</w:t>
            </w:r>
          </w:p>
          <w:p w14:paraId="21116D41" w14:textId="77777777" w:rsidR="00E82EB0" w:rsidRDefault="00E82EB0" w:rsidP="00DF2654">
            <w:pPr>
              <w:spacing w:line="276" w:lineRule="auto"/>
              <w:jc w:val="both"/>
              <w:rPr>
                <w:rFonts w:asciiTheme="minorHAnsi" w:hAnsiTheme="minorHAnsi"/>
              </w:rPr>
            </w:pPr>
          </w:p>
          <w:p w14:paraId="44F339C0" w14:textId="552900D2" w:rsidR="00DF2654" w:rsidRPr="00662E12" w:rsidRDefault="00DF2654" w:rsidP="00DF2654">
            <w:pPr>
              <w:spacing w:line="276" w:lineRule="auto"/>
              <w:jc w:val="both"/>
              <w:rPr>
                <w:rFonts w:asciiTheme="minorHAnsi" w:hAnsiTheme="minorHAnsi"/>
              </w:rPr>
            </w:pPr>
            <w:r>
              <w:rPr>
                <w:rFonts w:asciiTheme="minorHAnsi" w:hAnsiTheme="minorHAnsi"/>
              </w:rPr>
              <w:t xml:space="preserve">Governors </w:t>
            </w:r>
            <w:r w:rsidR="00662E12">
              <w:rPr>
                <w:rFonts w:asciiTheme="minorHAnsi" w:hAnsiTheme="minorHAnsi"/>
                <w:b/>
              </w:rPr>
              <w:t xml:space="preserve">reconfirmed </w:t>
            </w:r>
            <w:r w:rsidR="00662E12">
              <w:rPr>
                <w:rFonts w:asciiTheme="minorHAnsi" w:hAnsiTheme="minorHAnsi"/>
              </w:rPr>
              <w:t>the Capital Strategy.</w:t>
            </w:r>
          </w:p>
          <w:p w14:paraId="628D57DB" w14:textId="42F4D098" w:rsidR="00DF2654" w:rsidRPr="00DF2654" w:rsidRDefault="00DF2654" w:rsidP="00DF2654">
            <w:pPr>
              <w:spacing w:line="276" w:lineRule="auto"/>
              <w:jc w:val="both"/>
              <w:rPr>
                <w:rFonts w:asciiTheme="minorHAnsi" w:hAnsiTheme="minorHAnsi"/>
              </w:rPr>
            </w:pPr>
          </w:p>
        </w:tc>
      </w:tr>
      <w:tr w:rsidR="006D75ED" w:rsidRPr="00432424" w14:paraId="52CF7090" w14:textId="77777777" w:rsidTr="00AC130A">
        <w:tc>
          <w:tcPr>
            <w:tcW w:w="579" w:type="pct"/>
          </w:tcPr>
          <w:p w14:paraId="7F22397F" w14:textId="5EBCB30D" w:rsidR="006D75ED" w:rsidRDefault="006D75ED" w:rsidP="00113D73">
            <w:pPr>
              <w:spacing w:line="271" w:lineRule="auto"/>
              <w:rPr>
                <w:rFonts w:asciiTheme="minorHAnsi" w:hAnsiTheme="minorHAnsi"/>
                <w:b/>
              </w:rPr>
            </w:pPr>
            <w:r>
              <w:rPr>
                <w:rFonts w:asciiTheme="minorHAnsi" w:hAnsiTheme="minorHAnsi"/>
                <w:b/>
              </w:rPr>
              <w:t>F22/91</w:t>
            </w:r>
          </w:p>
        </w:tc>
        <w:tc>
          <w:tcPr>
            <w:tcW w:w="4421" w:type="pct"/>
          </w:tcPr>
          <w:p w14:paraId="35A114A1" w14:textId="4E621FB7" w:rsidR="006D75ED" w:rsidRDefault="006D75ED" w:rsidP="00B442D5">
            <w:pPr>
              <w:spacing w:after="120" w:line="276" w:lineRule="auto"/>
              <w:jc w:val="both"/>
              <w:rPr>
                <w:rFonts w:asciiTheme="minorHAnsi" w:hAnsiTheme="minorHAnsi"/>
                <w:b/>
              </w:rPr>
            </w:pPr>
            <w:r>
              <w:rPr>
                <w:rFonts w:asciiTheme="minorHAnsi" w:hAnsiTheme="minorHAnsi"/>
                <w:b/>
              </w:rPr>
              <w:t>17.5 – IT Strateg</w:t>
            </w:r>
            <w:r w:rsidR="003A6D7E">
              <w:rPr>
                <w:rFonts w:asciiTheme="minorHAnsi" w:hAnsiTheme="minorHAnsi"/>
                <w:b/>
              </w:rPr>
              <w:t>y</w:t>
            </w:r>
          </w:p>
          <w:p w14:paraId="79C7EFC3" w14:textId="31B4AD23" w:rsidR="00662E12" w:rsidRDefault="00E82EB0" w:rsidP="003155DD">
            <w:pPr>
              <w:spacing w:line="276" w:lineRule="auto"/>
              <w:jc w:val="both"/>
              <w:rPr>
                <w:rFonts w:asciiTheme="minorHAnsi" w:hAnsiTheme="minorHAnsi"/>
              </w:rPr>
            </w:pPr>
            <w:r>
              <w:rPr>
                <w:rFonts w:asciiTheme="minorHAnsi" w:hAnsiTheme="minorHAnsi"/>
              </w:rPr>
              <w:t xml:space="preserve">An update on the IT Strategy and its impact had been provided by the Interim Group Head of IT; the </w:t>
            </w:r>
            <w:r w:rsidR="003A6D7E">
              <w:rPr>
                <w:rFonts w:asciiTheme="minorHAnsi" w:hAnsiTheme="minorHAnsi"/>
              </w:rPr>
              <w:t xml:space="preserve">Group Executive Director Planning and Infrastructure </w:t>
            </w:r>
            <w:r>
              <w:rPr>
                <w:rFonts w:asciiTheme="minorHAnsi" w:hAnsiTheme="minorHAnsi"/>
              </w:rPr>
              <w:t xml:space="preserve">added that </w:t>
            </w:r>
            <w:r w:rsidR="003A6D7E">
              <w:rPr>
                <w:rFonts w:asciiTheme="minorHAnsi" w:hAnsiTheme="minorHAnsi"/>
              </w:rPr>
              <w:t xml:space="preserve">the IT Strategy had been in place for three years and </w:t>
            </w:r>
            <w:r>
              <w:rPr>
                <w:rFonts w:asciiTheme="minorHAnsi" w:hAnsiTheme="minorHAnsi"/>
              </w:rPr>
              <w:t xml:space="preserve">was </w:t>
            </w:r>
            <w:r w:rsidR="003A6D7E">
              <w:rPr>
                <w:rFonts w:asciiTheme="minorHAnsi" w:hAnsiTheme="minorHAnsi"/>
              </w:rPr>
              <w:t xml:space="preserve">now effectively at the end of </w:t>
            </w:r>
            <w:r>
              <w:rPr>
                <w:rFonts w:asciiTheme="minorHAnsi" w:hAnsiTheme="minorHAnsi"/>
              </w:rPr>
              <w:t xml:space="preserve">its </w:t>
            </w:r>
            <w:r w:rsidR="00786467">
              <w:rPr>
                <w:rFonts w:asciiTheme="minorHAnsi" w:hAnsiTheme="minorHAnsi"/>
              </w:rPr>
              <w:t>lifespan</w:t>
            </w:r>
            <w:r w:rsidR="003A6D7E">
              <w:rPr>
                <w:rFonts w:asciiTheme="minorHAnsi" w:hAnsiTheme="minorHAnsi"/>
              </w:rPr>
              <w:t xml:space="preserve">. </w:t>
            </w:r>
            <w:r>
              <w:rPr>
                <w:rFonts w:asciiTheme="minorHAnsi" w:hAnsiTheme="minorHAnsi"/>
              </w:rPr>
              <w:t>A Digital Strategy had been approved by governors in May 2022 and it was now proposed that the IT Strategy should be subsumed into the wider Digital Strategy.</w:t>
            </w:r>
            <w:r w:rsidR="003A6D7E">
              <w:rPr>
                <w:rFonts w:asciiTheme="minorHAnsi" w:hAnsiTheme="minorHAnsi"/>
              </w:rPr>
              <w:t xml:space="preserve"> </w:t>
            </w:r>
          </w:p>
          <w:p w14:paraId="4609ED9C" w14:textId="77777777" w:rsidR="00662E12" w:rsidRDefault="00662E12" w:rsidP="003155DD">
            <w:pPr>
              <w:spacing w:line="276" w:lineRule="auto"/>
              <w:jc w:val="both"/>
              <w:rPr>
                <w:rFonts w:asciiTheme="minorHAnsi" w:hAnsiTheme="minorHAnsi"/>
              </w:rPr>
            </w:pPr>
          </w:p>
          <w:p w14:paraId="2D245F10" w14:textId="0652E8C6" w:rsidR="003155DD" w:rsidRPr="00662E12" w:rsidRDefault="003A6D7E" w:rsidP="003155DD">
            <w:pPr>
              <w:spacing w:line="276" w:lineRule="auto"/>
              <w:jc w:val="both"/>
              <w:rPr>
                <w:rFonts w:asciiTheme="minorHAnsi" w:hAnsiTheme="minorHAnsi"/>
              </w:rPr>
            </w:pPr>
            <w:r>
              <w:rPr>
                <w:rFonts w:asciiTheme="minorHAnsi" w:hAnsiTheme="minorHAnsi"/>
              </w:rPr>
              <w:t>Governors</w:t>
            </w:r>
            <w:r w:rsidR="00662E12">
              <w:rPr>
                <w:rFonts w:asciiTheme="minorHAnsi" w:hAnsiTheme="minorHAnsi"/>
              </w:rPr>
              <w:t xml:space="preserve"> </w:t>
            </w:r>
            <w:r w:rsidR="00662E12">
              <w:rPr>
                <w:rFonts w:asciiTheme="minorHAnsi" w:hAnsiTheme="minorHAnsi"/>
                <w:b/>
              </w:rPr>
              <w:t xml:space="preserve">noted </w:t>
            </w:r>
            <w:r w:rsidR="00662E12">
              <w:rPr>
                <w:rFonts w:asciiTheme="minorHAnsi" w:hAnsiTheme="minorHAnsi"/>
              </w:rPr>
              <w:t>the report and agreed that the IT Strategy should be subsumed into the wider Digital Strategy approved by governors on 12 May 2022.</w:t>
            </w:r>
          </w:p>
          <w:p w14:paraId="5F04B638" w14:textId="5AEC0FBB" w:rsidR="003A6D7E" w:rsidRPr="003155DD" w:rsidRDefault="003A6D7E" w:rsidP="003155DD">
            <w:pPr>
              <w:spacing w:line="276" w:lineRule="auto"/>
              <w:jc w:val="both"/>
              <w:rPr>
                <w:rFonts w:asciiTheme="minorHAnsi" w:hAnsiTheme="minorHAnsi"/>
              </w:rPr>
            </w:pPr>
          </w:p>
        </w:tc>
      </w:tr>
      <w:tr w:rsidR="006D75ED" w:rsidRPr="00432424" w14:paraId="19FCF156" w14:textId="77777777" w:rsidTr="00AC130A">
        <w:tc>
          <w:tcPr>
            <w:tcW w:w="579" w:type="pct"/>
          </w:tcPr>
          <w:p w14:paraId="537FDCCF" w14:textId="30B354DA" w:rsidR="006D75ED" w:rsidRDefault="006D75ED" w:rsidP="00113D73">
            <w:pPr>
              <w:spacing w:line="271" w:lineRule="auto"/>
              <w:rPr>
                <w:rFonts w:asciiTheme="minorHAnsi" w:hAnsiTheme="minorHAnsi"/>
                <w:b/>
              </w:rPr>
            </w:pPr>
            <w:r>
              <w:rPr>
                <w:rFonts w:asciiTheme="minorHAnsi" w:hAnsiTheme="minorHAnsi"/>
                <w:b/>
              </w:rPr>
              <w:t>F22/92</w:t>
            </w:r>
          </w:p>
        </w:tc>
        <w:tc>
          <w:tcPr>
            <w:tcW w:w="4421" w:type="pct"/>
          </w:tcPr>
          <w:p w14:paraId="5D4B8E67" w14:textId="77777777" w:rsidR="006D75ED" w:rsidRDefault="006D75ED" w:rsidP="00B442D5">
            <w:pPr>
              <w:spacing w:after="120" w:line="276" w:lineRule="auto"/>
              <w:jc w:val="both"/>
              <w:rPr>
                <w:rFonts w:asciiTheme="minorHAnsi" w:hAnsiTheme="minorHAnsi"/>
                <w:b/>
              </w:rPr>
            </w:pPr>
            <w:r>
              <w:rPr>
                <w:rFonts w:asciiTheme="minorHAnsi" w:hAnsiTheme="minorHAnsi"/>
                <w:b/>
              </w:rPr>
              <w:t>17.6 – Sustainability Strategy</w:t>
            </w:r>
          </w:p>
          <w:p w14:paraId="1903D9F1" w14:textId="241FB71F" w:rsidR="00DE606F" w:rsidRDefault="00DE606F" w:rsidP="003A6D7E">
            <w:pPr>
              <w:spacing w:line="276" w:lineRule="auto"/>
              <w:jc w:val="both"/>
              <w:rPr>
                <w:rFonts w:asciiTheme="minorHAnsi" w:hAnsiTheme="minorHAnsi"/>
              </w:rPr>
            </w:pPr>
            <w:r>
              <w:rPr>
                <w:rFonts w:asciiTheme="minorHAnsi" w:hAnsiTheme="minorHAnsi"/>
              </w:rPr>
              <w:t xml:space="preserve">A proposed Sustainability Strategy and supporting action plan had been circulated; the </w:t>
            </w:r>
            <w:r w:rsidR="003A6D7E">
              <w:rPr>
                <w:rFonts w:asciiTheme="minorHAnsi" w:hAnsiTheme="minorHAnsi"/>
              </w:rPr>
              <w:t xml:space="preserve">Group Director of Marketing </w:t>
            </w:r>
            <w:r>
              <w:rPr>
                <w:rFonts w:asciiTheme="minorHAnsi" w:hAnsiTheme="minorHAnsi"/>
              </w:rPr>
              <w:t>explained that the strategy had been developed from the Environmental Strategy approved by the FE Corporation in 2019 and implemented successfully by the previous Group Head of Estates. The strategy had been reviewed, almost completely rewritten and renamed; the group were seeking to maintain Investors in the Environment (IIE) Silver accreditation and then seek IIE Green by 2023-24. The Green Initiatives Group had been highly commended in the Association of Colleges (AoC) Beacon Awards but had disappointingly not been announced as finalists.</w:t>
            </w:r>
          </w:p>
          <w:p w14:paraId="75A955D7" w14:textId="77777777" w:rsidR="003A6D7E" w:rsidRDefault="003A6D7E" w:rsidP="003A6D7E">
            <w:pPr>
              <w:spacing w:line="276" w:lineRule="auto"/>
              <w:jc w:val="both"/>
              <w:rPr>
                <w:rFonts w:asciiTheme="minorHAnsi" w:hAnsiTheme="minorHAnsi"/>
              </w:rPr>
            </w:pPr>
          </w:p>
          <w:p w14:paraId="19DFAA31" w14:textId="6FCD9B1F" w:rsidR="003A6D7E" w:rsidRDefault="003A6D7E" w:rsidP="003A6D7E">
            <w:pPr>
              <w:spacing w:line="276" w:lineRule="auto"/>
              <w:jc w:val="both"/>
              <w:rPr>
                <w:rFonts w:asciiTheme="minorHAnsi" w:hAnsiTheme="minorHAnsi"/>
              </w:rPr>
            </w:pPr>
            <w:r>
              <w:rPr>
                <w:rFonts w:asciiTheme="minorHAnsi" w:hAnsiTheme="minorHAnsi"/>
              </w:rPr>
              <w:t xml:space="preserve">In response to a governor’s question about how sustainability and </w:t>
            </w:r>
            <w:r w:rsidR="00DE606F">
              <w:rPr>
                <w:rFonts w:asciiTheme="minorHAnsi" w:hAnsiTheme="minorHAnsi"/>
              </w:rPr>
              <w:t xml:space="preserve">the group’s </w:t>
            </w:r>
            <w:r>
              <w:rPr>
                <w:rFonts w:asciiTheme="minorHAnsi" w:hAnsiTheme="minorHAnsi"/>
              </w:rPr>
              <w:t xml:space="preserve">achievements </w:t>
            </w:r>
            <w:r w:rsidR="00DE606F">
              <w:rPr>
                <w:rFonts w:asciiTheme="minorHAnsi" w:hAnsiTheme="minorHAnsi"/>
              </w:rPr>
              <w:t xml:space="preserve">were </w:t>
            </w:r>
            <w:r>
              <w:rPr>
                <w:rFonts w:asciiTheme="minorHAnsi" w:hAnsiTheme="minorHAnsi"/>
              </w:rPr>
              <w:t>publicised, the Group Director of Marketing outlined the inclusion of sustainability in Ask Penny, staff awards, opinion pieces and external comm</w:t>
            </w:r>
            <w:r w:rsidR="00DE606F">
              <w:rPr>
                <w:rFonts w:asciiTheme="minorHAnsi" w:hAnsiTheme="minorHAnsi"/>
              </w:rPr>
              <w:t>unications</w:t>
            </w:r>
            <w:r>
              <w:rPr>
                <w:rFonts w:asciiTheme="minorHAnsi" w:hAnsiTheme="minorHAnsi"/>
              </w:rPr>
              <w:t>. The Green Initiatives Group</w:t>
            </w:r>
            <w:r w:rsidR="00DE606F">
              <w:rPr>
                <w:rFonts w:asciiTheme="minorHAnsi" w:hAnsiTheme="minorHAnsi"/>
              </w:rPr>
              <w:t xml:space="preserve"> now</w:t>
            </w:r>
            <w:r>
              <w:rPr>
                <w:rFonts w:asciiTheme="minorHAnsi" w:hAnsiTheme="minorHAnsi"/>
              </w:rPr>
              <w:t xml:space="preserve"> ha</w:t>
            </w:r>
            <w:r w:rsidR="00DE606F">
              <w:rPr>
                <w:rFonts w:asciiTheme="minorHAnsi" w:hAnsiTheme="minorHAnsi"/>
              </w:rPr>
              <w:t>d</w:t>
            </w:r>
            <w:r>
              <w:rPr>
                <w:rFonts w:asciiTheme="minorHAnsi" w:hAnsiTheme="minorHAnsi"/>
              </w:rPr>
              <w:t xml:space="preserve"> six sub-groups</w:t>
            </w:r>
            <w:r w:rsidR="00263058">
              <w:rPr>
                <w:rFonts w:asciiTheme="minorHAnsi" w:hAnsiTheme="minorHAnsi"/>
              </w:rPr>
              <w:t xml:space="preserve"> and an</w:t>
            </w:r>
            <w:r w:rsidR="00637913">
              <w:rPr>
                <w:rFonts w:asciiTheme="minorHAnsi" w:hAnsiTheme="minorHAnsi"/>
              </w:rPr>
              <w:t xml:space="preserve"> Innovation Fund </w:t>
            </w:r>
            <w:r w:rsidR="00263058">
              <w:rPr>
                <w:rFonts w:asciiTheme="minorHAnsi" w:hAnsiTheme="minorHAnsi"/>
              </w:rPr>
              <w:t xml:space="preserve">bid had been made </w:t>
            </w:r>
            <w:r w:rsidR="00637913">
              <w:rPr>
                <w:rFonts w:asciiTheme="minorHAnsi" w:hAnsiTheme="minorHAnsi"/>
              </w:rPr>
              <w:t xml:space="preserve">to </w:t>
            </w:r>
            <w:r w:rsidR="00263058">
              <w:rPr>
                <w:rFonts w:asciiTheme="minorHAnsi" w:hAnsiTheme="minorHAnsi"/>
              </w:rPr>
              <w:t>create</w:t>
            </w:r>
            <w:r w:rsidR="00637913">
              <w:rPr>
                <w:rFonts w:asciiTheme="minorHAnsi" w:hAnsiTheme="minorHAnsi"/>
              </w:rPr>
              <w:t xml:space="preserve"> Green Zone</w:t>
            </w:r>
            <w:r w:rsidR="00263058">
              <w:rPr>
                <w:rFonts w:asciiTheme="minorHAnsi" w:hAnsiTheme="minorHAnsi"/>
              </w:rPr>
              <w:t>s</w:t>
            </w:r>
            <w:r w:rsidR="00637913">
              <w:rPr>
                <w:rFonts w:asciiTheme="minorHAnsi" w:hAnsiTheme="minorHAnsi"/>
              </w:rPr>
              <w:t xml:space="preserve"> at each campus</w:t>
            </w:r>
            <w:r w:rsidR="00263058">
              <w:rPr>
                <w:rFonts w:asciiTheme="minorHAnsi" w:hAnsiTheme="minorHAnsi"/>
              </w:rPr>
              <w:t xml:space="preserve"> as a one stop shop</w:t>
            </w:r>
            <w:r w:rsidR="00637913">
              <w:rPr>
                <w:rFonts w:asciiTheme="minorHAnsi" w:hAnsiTheme="minorHAnsi"/>
              </w:rPr>
              <w:t xml:space="preserve"> for recycling.</w:t>
            </w:r>
          </w:p>
          <w:p w14:paraId="3481530C" w14:textId="77777777" w:rsidR="00637913" w:rsidRDefault="00637913" w:rsidP="003A6D7E">
            <w:pPr>
              <w:spacing w:line="276" w:lineRule="auto"/>
              <w:jc w:val="both"/>
              <w:rPr>
                <w:rFonts w:asciiTheme="minorHAnsi" w:hAnsiTheme="minorHAnsi"/>
              </w:rPr>
            </w:pPr>
          </w:p>
          <w:p w14:paraId="40628D25" w14:textId="7BCB4E6C" w:rsidR="00637913" w:rsidRPr="00662E12" w:rsidRDefault="00637913" w:rsidP="003A6D7E">
            <w:pPr>
              <w:spacing w:line="276" w:lineRule="auto"/>
              <w:jc w:val="both"/>
              <w:rPr>
                <w:rFonts w:asciiTheme="minorHAnsi" w:hAnsiTheme="minorHAnsi"/>
              </w:rPr>
            </w:pPr>
            <w:r>
              <w:rPr>
                <w:rFonts w:asciiTheme="minorHAnsi" w:hAnsiTheme="minorHAnsi"/>
              </w:rPr>
              <w:t xml:space="preserve">Governors </w:t>
            </w:r>
            <w:r w:rsidR="00662E12">
              <w:rPr>
                <w:rFonts w:asciiTheme="minorHAnsi" w:hAnsiTheme="minorHAnsi"/>
                <w:b/>
              </w:rPr>
              <w:t xml:space="preserve">approved </w:t>
            </w:r>
            <w:r w:rsidR="00662E12">
              <w:rPr>
                <w:rFonts w:asciiTheme="minorHAnsi" w:hAnsiTheme="minorHAnsi"/>
              </w:rPr>
              <w:t>the Sustainability Strategy.</w:t>
            </w:r>
          </w:p>
          <w:p w14:paraId="6B46E646" w14:textId="1B590005" w:rsidR="00637913" w:rsidRPr="003A6D7E" w:rsidRDefault="00637913" w:rsidP="003A6D7E">
            <w:pPr>
              <w:spacing w:line="276" w:lineRule="auto"/>
              <w:jc w:val="both"/>
              <w:rPr>
                <w:rFonts w:asciiTheme="minorHAnsi" w:hAnsiTheme="minorHAnsi"/>
              </w:rPr>
            </w:pPr>
          </w:p>
        </w:tc>
      </w:tr>
      <w:tr w:rsidR="006D75ED" w:rsidRPr="00432424" w14:paraId="4FAA2E0B" w14:textId="77777777" w:rsidTr="00AC130A">
        <w:tc>
          <w:tcPr>
            <w:tcW w:w="579" w:type="pct"/>
          </w:tcPr>
          <w:p w14:paraId="46F892D6" w14:textId="4CE879EF" w:rsidR="006D75ED" w:rsidRDefault="006D75ED" w:rsidP="00113D73">
            <w:pPr>
              <w:spacing w:line="271" w:lineRule="auto"/>
              <w:rPr>
                <w:rFonts w:asciiTheme="minorHAnsi" w:hAnsiTheme="minorHAnsi"/>
                <w:b/>
              </w:rPr>
            </w:pPr>
            <w:r>
              <w:rPr>
                <w:rFonts w:asciiTheme="minorHAnsi" w:hAnsiTheme="minorHAnsi"/>
                <w:b/>
              </w:rPr>
              <w:t>F22/93</w:t>
            </w:r>
          </w:p>
        </w:tc>
        <w:tc>
          <w:tcPr>
            <w:tcW w:w="4421" w:type="pct"/>
          </w:tcPr>
          <w:p w14:paraId="2B19260A" w14:textId="77777777" w:rsidR="006D75ED" w:rsidRDefault="006D75ED" w:rsidP="00B442D5">
            <w:pPr>
              <w:spacing w:after="120" w:line="276" w:lineRule="auto"/>
              <w:jc w:val="both"/>
              <w:rPr>
                <w:rFonts w:asciiTheme="minorHAnsi" w:hAnsiTheme="minorHAnsi"/>
                <w:b/>
              </w:rPr>
            </w:pPr>
            <w:r>
              <w:rPr>
                <w:rFonts w:asciiTheme="minorHAnsi" w:hAnsiTheme="minorHAnsi"/>
                <w:b/>
              </w:rPr>
              <w:t>17.7 – Learning and Development Strategy</w:t>
            </w:r>
          </w:p>
          <w:p w14:paraId="666D70FB" w14:textId="6EF83AFA" w:rsidR="00263058" w:rsidRDefault="00263058" w:rsidP="00637913">
            <w:pPr>
              <w:spacing w:line="276" w:lineRule="auto"/>
              <w:jc w:val="both"/>
              <w:rPr>
                <w:rFonts w:asciiTheme="minorHAnsi" w:hAnsiTheme="minorHAnsi"/>
              </w:rPr>
            </w:pPr>
            <w:r>
              <w:rPr>
                <w:rFonts w:asciiTheme="minorHAnsi" w:hAnsiTheme="minorHAnsi"/>
              </w:rPr>
              <w:t xml:space="preserve">The minor changes to the Learning and Development Strategy proposed had been highlighted via track changes; the Group Director of HR explained that these included some changes to terminology, Strategic Goals and Tone of Voice. An action plan supported delivery of the strategy and staff development budgets were in place at both corporate and departmental level. </w:t>
            </w:r>
          </w:p>
          <w:p w14:paraId="6029B55C" w14:textId="77777777" w:rsidR="00662E12" w:rsidRDefault="00662E12" w:rsidP="00637913">
            <w:pPr>
              <w:spacing w:line="276" w:lineRule="auto"/>
              <w:jc w:val="both"/>
              <w:rPr>
                <w:rFonts w:asciiTheme="minorHAnsi" w:hAnsiTheme="minorHAnsi"/>
              </w:rPr>
            </w:pPr>
          </w:p>
          <w:p w14:paraId="7FEEF371" w14:textId="1089B67D" w:rsidR="00637913" w:rsidRDefault="00637913" w:rsidP="00637913">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approved </w:t>
            </w:r>
            <w:r w:rsidR="00662E12">
              <w:rPr>
                <w:rFonts w:asciiTheme="minorHAnsi" w:hAnsiTheme="minorHAnsi"/>
              </w:rPr>
              <w:t>the minor changes to the Learning and Development Strategy</w:t>
            </w:r>
            <w:r>
              <w:rPr>
                <w:rFonts w:asciiTheme="minorHAnsi" w:hAnsiTheme="minorHAnsi"/>
              </w:rPr>
              <w:t>.</w:t>
            </w:r>
          </w:p>
          <w:p w14:paraId="3B70B11B" w14:textId="77777777" w:rsidR="00637913" w:rsidRDefault="00637913" w:rsidP="00637913">
            <w:pPr>
              <w:spacing w:line="276" w:lineRule="auto"/>
              <w:jc w:val="both"/>
              <w:rPr>
                <w:rFonts w:asciiTheme="minorHAnsi" w:hAnsiTheme="minorHAnsi"/>
              </w:rPr>
            </w:pPr>
          </w:p>
          <w:p w14:paraId="4925F163" w14:textId="6123F4BC" w:rsidR="007E459F" w:rsidRPr="00637913" w:rsidRDefault="007E459F" w:rsidP="00637913">
            <w:pPr>
              <w:spacing w:line="276" w:lineRule="auto"/>
              <w:jc w:val="both"/>
              <w:rPr>
                <w:rFonts w:asciiTheme="minorHAnsi" w:hAnsiTheme="minorHAnsi"/>
              </w:rPr>
            </w:pPr>
          </w:p>
        </w:tc>
      </w:tr>
      <w:tr w:rsidR="00B442D5" w:rsidRPr="00432424" w14:paraId="3E9F7845" w14:textId="77777777" w:rsidTr="00AC130A">
        <w:tc>
          <w:tcPr>
            <w:tcW w:w="579" w:type="pct"/>
          </w:tcPr>
          <w:p w14:paraId="4C8201A1" w14:textId="2D3B0C18" w:rsidR="00B442D5" w:rsidRDefault="00B442D5" w:rsidP="00113D73">
            <w:pPr>
              <w:spacing w:line="271" w:lineRule="auto"/>
              <w:rPr>
                <w:rFonts w:asciiTheme="minorHAnsi" w:hAnsiTheme="minorHAnsi"/>
                <w:b/>
              </w:rPr>
            </w:pPr>
            <w:r>
              <w:rPr>
                <w:rFonts w:asciiTheme="minorHAnsi" w:hAnsiTheme="minorHAnsi"/>
                <w:b/>
              </w:rPr>
              <w:lastRenderedPageBreak/>
              <w:t>F22/</w:t>
            </w:r>
            <w:r w:rsidR="006D75ED">
              <w:rPr>
                <w:rFonts w:asciiTheme="minorHAnsi" w:hAnsiTheme="minorHAnsi"/>
                <w:b/>
              </w:rPr>
              <w:t>94</w:t>
            </w:r>
          </w:p>
        </w:tc>
        <w:tc>
          <w:tcPr>
            <w:tcW w:w="4421" w:type="pct"/>
          </w:tcPr>
          <w:p w14:paraId="6901E1F0" w14:textId="0CFE2B78" w:rsidR="00B442D5" w:rsidRDefault="006D75ED" w:rsidP="00B442D5">
            <w:pPr>
              <w:spacing w:after="120" w:line="276" w:lineRule="auto"/>
              <w:jc w:val="both"/>
              <w:rPr>
                <w:rFonts w:asciiTheme="minorHAnsi" w:hAnsiTheme="minorHAnsi"/>
                <w:b/>
              </w:rPr>
            </w:pPr>
            <w:r>
              <w:rPr>
                <w:rFonts w:asciiTheme="minorHAnsi" w:hAnsiTheme="minorHAnsi"/>
                <w:b/>
              </w:rPr>
              <w:t>17.8</w:t>
            </w:r>
            <w:r w:rsidR="00B442D5">
              <w:rPr>
                <w:rFonts w:asciiTheme="minorHAnsi" w:hAnsiTheme="minorHAnsi"/>
                <w:b/>
              </w:rPr>
              <w:t xml:space="preserve"> – HR Policies</w:t>
            </w:r>
          </w:p>
          <w:p w14:paraId="0DD63FFD" w14:textId="55318F07" w:rsidR="00637913" w:rsidRDefault="00263058" w:rsidP="00B442D5">
            <w:pPr>
              <w:spacing w:after="120" w:line="276" w:lineRule="auto"/>
              <w:jc w:val="both"/>
              <w:rPr>
                <w:rFonts w:asciiTheme="minorHAnsi" w:hAnsiTheme="minorHAnsi"/>
              </w:rPr>
            </w:pPr>
            <w:r>
              <w:rPr>
                <w:rFonts w:asciiTheme="minorHAnsi" w:hAnsiTheme="minorHAnsi"/>
              </w:rPr>
              <w:t>A</w:t>
            </w:r>
            <w:r w:rsidR="00637913">
              <w:rPr>
                <w:rFonts w:asciiTheme="minorHAnsi" w:hAnsiTheme="minorHAnsi"/>
              </w:rPr>
              <w:t xml:space="preserve"> suite of HR policies </w:t>
            </w:r>
            <w:r>
              <w:rPr>
                <w:rFonts w:asciiTheme="minorHAnsi" w:hAnsiTheme="minorHAnsi"/>
              </w:rPr>
              <w:t xml:space="preserve">had been reviewed, with minor changes proposed, and </w:t>
            </w:r>
            <w:r w:rsidR="00637913">
              <w:rPr>
                <w:rFonts w:asciiTheme="minorHAnsi" w:hAnsiTheme="minorHAnsi"/>
              </w:rPr>
              <w:t>circulated with the meeting papers</w:t>
            </w:r>
            <w:r>
              <w:rPr>
                <w:rFonts w:asciiTheme="minorHAnsi" w:hAnsiTheme="minorHAnsi"/>
              </w:rPr>
              <w:t>; once approved, these would be uploaded to the Staff Gateway.</w:t>
            </w:r>
          </w:p>
          <w:p w14:paraId="01540DED" w14:textId="5A5A7444" w:rsidR="006D75ED" w:rsidRDefault="00637913" w:rsidP="00263058">
            <w:pPr>
              <w:spacing w:after="120"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approved </w:t>
            </w:r>
            <w:r>
              <w:rPr>
                <w:rFonts w:asciiTheme="minorHAnsi" w:hAnsiTheme="minorHAnsi"/>
              </w:rPr>
              <w:t>the</w:t>
            </w:r>
            <w:r w:rsidR="006D75ED">
              <w:rPr>
                <w:rFonts w:asciiTheme="minorHAnsi" w:hAnsiTheme="minorHAnsi"/>
              </w:rPr>
              <w:t xml:space="preserve"> Capability</w:t>
            </w:r>
            <w:r w:rsidR="00263058">
              <w:rPr>
                <w:rFonts w:asciiTheme="minorHAnsi" w:hAnsiTheme="minorHAnsi"/>
              </w:rPr>
              <w:t>,</w:t>
            </w:r>
            <w:r w:rsidR="006D75ED">
              <w:rPr>
                <w:rFonts w:asciiTheme="minorHAnsi" w:hAnsiTheme="minorHAnsi"/>
              </w:rPr>
              <w:t xml:space="preserve"> Employee Relations (Combined)</w:t>
            </w:r>
            <w:r w:rsidR="00263058">
              <w:rPr>
                <w:rFonts w:asciiTheme="minorHAnsi" w:hAnsiTheme="minorHAnsi"/>
              </w:rPr>
              <w:t xml:space="preserve"> and</w:t>
            </w:r>
            <w:r w:rsidR="006D75ED">
              <w:rPr>
                <w:rFonts w:asciiTheme="minorHAnsi" w:hAnsiTheme="minorHAnsi"/>
              </w:rPr>
              <w:t xml:space="preserve"> Travel and Subsistence</w:t>
            </w:r>
            <w:r w:rsidR="00263058">
              <w:rPr>
                <w:rFonts w:asciiTheme="minorHAnsi" w:hAnsiTheme="minorHAnsi"/>
              </w:rPr>
              <w:t xml:space="preserve"> policies.</w:t>
            </w:r>
          </w:p>
          <w:p w14:paraId="32854B1D" w14:textId="6D0A5C96" w:rsidR="006D75ED" w:rsidRPr="006D75ED" w:rsidRDefault="006D75ED" w:rsidP="00662E12">
            <w:pPr>
              <w:spacing w:line="276" w:lineRule="auto"/>
              <w:jc w:val="both"/>
              <w:rPr>
                <w:rFonts w:asciiTheme="minorHAnsi" w:hAnsiTheme="minorHAnsi"/>
              </w:rPr>
            </w:pPr>
          </w:p>
        </w:tc>
      </w:tr>
      <w:tr w:rsidR="00853B0A" w:rsidRPr="004647CA" w14:paraId="1E45C10D" w14:textId="77777777" w:rsidTr="00AC130A">
        <w:tc>
          <w:tcPr>
            <w:tcW w:w="579" w:type="pct"/>
            <w:shd w:val="clear" w:color="auto" w:fill="FFFFFF" w:themeFill="background1"/>
          </w:tcPr>
          <w:p w14:paraId="7FA1700D" w14:textId="27B5F7D6" w:rsidR="00853B0A" w:rsidRPr="00FA74AA" w:rsidRDefault="00117E67" w:rsidP="00644B55">
            <w:pPr>
              <w:spacing w:line="271" w:lineRule="auto"/>
              <w:rPr>
                <w:rFonts w:asciiTheme="minorHAnsi" w:hAnsiTheme="minorHAnsi"/>
                <w:b/>
              </w:rPr>
            </w:pPr>
            <w:r w:rsidRPr="00FA74AA">
              <w:rPr>
                <w:rFonts w:asciiTheme="minorHAnsi" w:hAnsiTheme="minorHAnsi"/>
                <w:b/>
              </w:rPr>
              <w:t>F2</w:t>
            </w:r>
            <w:r w:rsidR="00AF1E2E" w:rsidRPr="00FA74AA">
              <w:rPr>
                <w:rFonts w:asciiTheme="minorHAnsi" w:hAnsiTheme="minorHAnsi"/>
                <w:b/>
              </w:rPr>
              <w:t>2/</w:t>
            </w:r>
            <w:r w:rsidR="006D75ED">
              <w:rPr>
                <w:rFonts w:asciiTheme="minorHAnsi" w:hAnsiTheme="minorHAnsi"/>
                <w:b/>
              </w:rPr>
              <w:t>95</w:t>
            </w:r>
          </w:p>
        </w:tc>
        <w:tc>
          <w:tcPr>
            <w:tcW w:w="4421" w:type="pct"/>
            <w:shd w:val="clear" w:color="auto" w:fill="FFFFFF" w:themeFill="background1"/>
          </w:tcPr>
          <w:p w14:paraId="6F54AB8A" w14:textId="6F494512" w:rsidR="00327CE1" w:rsidRPr="00FA74AA" w:rsidRDefault="00E37633" w:rsidP="00443885">
            <w:pPr>
              <w:spacing w:after="120" w:line="276" w:lineRule="auto"/>
              <w:jc w:val="both"/>
              <w:rPr>
                <w:rFonts w:asciiTheme="minorHAnsi" w:hAnsiTheme="minorHAnsi"/>
                <w:b/>
              </w:rPr>
            </w:pPr>
            <w:r w:rsidRPr="00FA74AA">
              <w:rPr>
                <w:rFonts w:asciiTheme="minorHAnsi" w:hAnsiTheme="minorHAnsi"/>
                <w:b/>
              </w:rPr>
              <w:t xml:space="preserve">Agenda Item </w:t>
            </w:r>
            <w:r w:rsidR="00597884" w:rsidRPr="00FA74AA">
              <w:rPr>
                <w:rFonts w:asciiTheme="minorHAnsi" w:hAnsiTheme="minorHAnsi"/>
                <w:b/>
              </w:rPr>
              <w:t>1</w:t>
            </w:r>
            <w:r w:rsidR="006D75ED">
              <w:rPr>
                <w:rFonts w:asciiTheme="minorHAnsi" w:hAnsiTheme="minorHAnsi"/>
                <w:b/>
              </w:rPr>
              <w:t>8</w:t>
            </w:r>
            <w:r w:rsidR="00853B0A" w:rsidRPr="00FA74AA">
              <w:rPr>
                <w:rFonts w:asciiTheme="minorHAnsi" w:hAnsiTheme="minorHAnsi"/>
                <w:b/>
              </w:rPr>
              <w:t xml:space="preserve"> – Any Other Business</w:t>
            </w:r>
          </w:p>
        </w:tc>
      </w:tr>
      <w:tr w:rsidR="00443885" w:rsidRPr="004647CA" w14:paraId="16F6A357" w14:textId="77777777" w:rsidTr="00AC130A">
        <w:tc>
          <w:tcPr>
            <w:tcW w:w="579" w:type="pct"/>
            <w:shd w:val="clear" w:color="auto" w:fill="FFFFFF" w:themeFill="background1"/>
          </w:tcPr>
          <w:p w14:paraId="750BC332" w14:textId="77777777" w:rsidR="00443885" w:rsidRPr="00FA74AA" w:rsidRDefault="00443885" w:rsidP="00644B55">
            <w:pPr>
              <w:spacing w:line="271" w:lineRule="auto"/>
              <w:rPr>
                <w:rFonts w:asciiTheme="minorHAnsi" w:hAnsiTheme="minorHAnsi"/>
                <w:b/>
              </w:rPr>
            </w:pPr>
          </w:p>
        </w:tc>
        <w:tc>
          <w:tcPr>
            <w:tcW w:w="4421" w:type="pct"/>
            <w:shd w:val="clear" w:color="auto" w:fill="FFFFFF" w:themeFill="background1"/>
          </w:tcPr>
          <w:p w14:paraId="109E719C" w14:textId="51487FC7" w:rsidR="00263058" w:rsidRDefault="00662E12" w:rsidP="00662E12">
            <w:pPr>
              <w:spacing w:line="276" w:lineRule="auto"/>
              <w:jc w:val="both"/>
              <w:rPr>
                <w:rFonts w:asciiTheme="minorHAnsi" w:hAnsiTheme="minorHAnsi"/>
              </w:rPr>
            </w:pPr>
            <w:r>
              <w:rPr>
                <w:rFonts w:asciiTheme="minorHAnsi" w:hAnsiTheme="minorHAnsi"/>
              </w:rPr>
              <w:t xml:space="preserve">Following consultation with the </w:t>
            </w:r>
            <w:r w:rsidR="00263058">
              <w:rPr>
                <w:rFonts w:asciiTheme="minorHAnsi" w:hAnsiTheme="minorHAnsi"/>
              </w:rPr>
              <w:t xml:space="preserve">recognised </w:t>
            </w:r>
            <w:r>
              <w:rPr>
                <w:rFonts w:asciiTheme="minorHAnsi" w:hAnsiTheme="minorHAnsi"/>
              </w:rPr>
              <w:t>trade unions</w:t>
            </w:r>
            <w:r w:rsidR="00263058">
              <w:rPr>
                <w:rFonts w:asciiTheme="minorHAnsi" w:hAnsiTheme="minorHAnsi"/>
              </w:rPr>
              <w:t xml:space="preserve">, Unison and </w:t>
            </w:r>
            <w:r w:rsidR="00786467">
              <w:rPr>
                <w:rFonts w:asciiTheme="minorHAnsi" w:hAnsiTheme="minorHAnsi"/>
              </w:rPr>
              <w:t>University and College Union (</w:t>
            </w:r>
            <w:r w:rsidR="00263058">
              <w:rPr>
                <w:rFonts w:asciiTheme="minorHAnsi" w:hAnsiTheme="minorHAnsi"/>
              </w:rPr>
              <w:t>UCU</w:t>
            </w:r>
            <w:r w:rsidR="00786467">
              <w:rPr>
                <w:rFonts w:asciiTheme="minorHAnsi" w:hAnsiTheme="minorHAnsi"/>
              </w:rPr>
              <w:t>)</w:t>
            </w:r>
            <w:r>
              <w:rPr>
                <w:rFonts w:asciiTheme="minorHAnsi" w:hAnsiTheme="minorHAnsi"/>
              </w:rPr>
              <w:t xml:space="preserve">, amendments to the Disciplinary and Grievance policies </w:t>
            </w:r>
            <w:r w:rsidR="00263058">
              <w:rPr>
                <w:rFonts w:asciiTheme="minorHAnsi" w:hAnsiTheme="minorHAnsi"/>
              </w:rPr>
              <w:t xml:space="preserve">had been approved at the JCNC </w:t>
            </w:r>
            <w:r w:rsidR="0004562F">
              <w:rPr>
                <w:rFonts w:asciiTheme="minorHAnsi" w:hAnsiTheme="minorHAnsi"/>
              </w:rPr>
              <w:t>held on 17 November 2022; the changes aimed to improve</w:t>
            </w:r>
            <w:r>
              <w:rPr>
                <w:rFonts w:asciiTheme="minorHAnsi" w:hAnsiTheme="minorHAnsi"/>
              </w:rPr>
              <w:t xml:space="preserve"> the underlying process</w:t>
            </w:r>
            <w:r w:rsidR="0004562F">
              <w:rPr>
                <w:rFonts w:asciiTheme="minorHAnsi" w:hAnsiTheme="minorHAnsi"/>
              </w:rPr>
              <w:t xml:space="preserve"> and clarity for staff and managers</w:t>
            </w:r>
            <w:r>
              <w:rPr>
                <w:rFonts w:asciiTheme="minorHAnsi" w:hAnsiTheme="minorHAnsi"/>
              </w:rPr>
              <w:t>. The polices</w:t>
            </w:r>
            <w:r w:rsidR="0004562F">
              <w:rPr>
                <w:rFonts w:asciiTheme="minorHAnsi" w:hAnsiTheme="minorHAnsi"/>
              </w:rPr>
              <w:t>, and a summary of the main changes,</w:t>
            </w:r>
            <w:r>
              <w:rPr>
                <w:rFonts w:asciiTheme="minorHAnsi" w:hAnsiTheme="minorHAnsi"/>
              </w:rPr>
              <w:t xml:space="preserve"> had been circulated</w:t>
            </w:r>
            <w:r w:rsidR="0004562F">
              <w:rPr>
                <w:rFonts w:asciiTheme="minorHAnsi" w:hAnsiTheme="minorHAnsi"/>
              </w:rPr>
              <w:t xml:space="preserve"> as late papers under Any Other Business</w:t>
            </w:r>
            <w:r>
              <w:rPr>
                <w:rFonts w:asciiTheme="minorHAnsi" w:hAnsiTheme="minorHAnsi"/>
              </w:rPr>
              <w:t xml:space="preserve">. </w:t>
            </w:r>
          </w:p>
          <w:p w14:paraId="298EA2BC" w14:textId="77777777" w:rsidR="00263058" w:rsidRDefault="00263058" w:rsidP="00662E12">
            <w:pPr>
              <w:spacing w:line="276" w:lineRule="auto"/>
              <w:jc w:val="both"/>
              <w:rPr>
                <w:rFonts w:asciiTheme="minorHAnsi" w:hAnsiTheme="minorHAnsi"/>
              </w:rPr>
            </w:pPr>
          </w:p>
          <w:p w14:paraId="00725A37" w14:textId="29793262" w:rsidR="00662E12" w:rsidRPr="00662E12" w:rsidRDefault="00662E12" w:rsidP="00662E12">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approved</w:t>
            </w:r>
            <w:r>
              <w:rPr>
                <w:rFonts w:asciiTheme="minorHAnsi" w:hAnsiTheme="minorHAnsi"/>
              </w:rPr>
              <w:t xml:space="preserve"> the amendments to the staff Disciplinary Policy and Grievance Policy.</w:t>
            </w:r>
          </w:p>
          <w:p w14:paraId="564B5EEC" w14:textId="77777777" w:rsidR="0004562F" w:rsidRDefault="0004562F" w:rsidP="00984C7A">
            <w:pPr>
              <w:spacing w:line="276" w:lineRule="auto"/>
              <w:jc w:val="both"/>
              <w:rPr>
                <w:rFonts w:asciiTheme="minorHAnsi" w:hAnsiTheme="minorHAnsi"/>
                <w:bCs/>
              </w:rPr>
            </w:pPr>
          </w:p>
          <w:p w14:paraId="5F4C4D33" w14:textId="3C925ECB" w:rsidR="005B24DC" w:rsidRPr="00FA74AA" w:rsidRDefault="00BE3BC8" w:rsidP="00984C7A">
            <w:pPr>
              <w:spacing w:line="276" w:lineRule="auto"/>
              <w:jc w:val="both"/>
              <w:rPr>
                <w:rFonts w:asciiTheme="minorHAnsi" w:hAnsiTheme="minorHAnsi"/>
                <w:bCs/>
              </w:rPr>
            </w:pPr>
            <w:r w:rsidRPr="00FA74AA">
              <w:rPr>
                <w:rFonts w:asciiTheme="minorHAnsi" w:hAnsiTheme="minorHAnsi"/>
                <w:bCs/>
              </w:rPr>
              <w:t>There were no</w:t>
            </w:r>
            <w:r w:rsidR="000C233E" w:rsidRPr="00FA74AA">
              <w:rPr>
                <w:rFonts w:asciiTheme="minorHAnsi" w:hAnsiTheme="minorHAnsi"/>
                <w:bCs/>
              </w:rPr>
              <w:t xml:space="preserve"> additional</w:t>
            </w:r>
            <w:r w:rsidRPr="00FA74AA">
              <w:rPr>
                <w:rFonts w:asciiTheme="minorHAnsi" w:hAnsiTheme="minorHAnsi"/>
                <w:bCs/>
              </w:rPr>
              <w:t xml:space="preserve"> items of other business.</w:t>
            </w:r>
          </w:p>
          <w:p w14:paraId="0D3A7712" w14:textId="77777777" w:rsidR="00BE3BC8" w:rsidRPr="00FA74AA" w:rsidRDefault="00BE3BC8" w:rsidP="00984C7A">
            <w:pPr>
              <w:spacing w:line="276" w:lineRule="auto"/>
              <w:jc w:val="both"/>
              <w:rPr>
                <w:rFonts w:asciiTheme="minorHAnsi" w:hAnsiTheme="minorHAnsi"/>
                <w:bCs/>
              </w:rPr>
            </w:pPr>
          </w:p>
        </w:tc>
      </w:tr>
      <w:tr w:rsidR="00B442D5" w:rsidRPr="004647CA" w14:paraId="61B2C061" w14:textId="77777777" w:rsidTr="00AC130A">
        <w:tc>
          <w:tcPr>
            <w:tcW w:w="579" w:type="pct"/>
          </w:tcPr>
          <w:p w14:paraId="6AE9CFB8" w14:textId="3124C6CD" w:rsidR="00B442D5" w:rsidRPr="00FA74AA" w:rsidRDefault="00B442D5" w:rsidP="00FC46BD">
            <w:pPr>
              <w:spacing w:line="271" w:lineRule="auto"/>
              <w:rPr>
                <w:rFonts w:asciiTheme="minorHAnsi" w:hAnsiTheme="minorHAnsi"/>
                <w:b/>
              </w:rPr>
            </w:pPr>
            <w:r w:rsidRPr="00FA74AA">
              <w:rPr>
                <w:rFonts w:asciiTheme="minorHAnsi" w:hAnsiTheme="minorHAnsi"/>
                <w:b/>
              </w:rPr>
              <w:t>F22/</w:t>
            </w:r>
            <w:r w:rsidR="006D75ED">
              <w:rPr>
                <w:rFonts w:asciiTheme="minorHAnsi" w:hAnsiTheme="minorHAnsi"/>
                <w:b/>
              </w:rPr>
              <w:t>96</w:t>
            </w:r>
          </w:p>
        </w:tc>
        <w:tc>
          <w:tcPr>
            <w:tcW w:w="4421" w:type="pct"/>
          </w:tcPr>
          <w:p w14:paraId="26D2AAD9" w14:textId="67FC8ADA" w:rsidR="00B442D5" w:rsidRPr="00FA74AA" w:rsidRDefault="00B442D5" w:rsidP="00FC46BD">
            <w:pPr>
              <w:spacing w:after="120" w:line="271" w:lineRule="auto"/>
              <w:jc w:val="both"/>
              <w:rPr>
                <w:rFonts w:asciiTheme="minorHAnsi" w:hAnsiTheme="minorHAnsi"/>
                <w:b/>
              </w:rPr>
            </w:pPr>
            <w:r w:rsidRPr="00FA74AA">
              <w:rPr>
                <w:rFonts w:asciiTheme="minorHAnsi" w:hAnsiTheme="minorHAnsi"/>
                <w:b/>
              </w:rPr>
              <w:t>Agenda Item 1</w:t>
            </w:r>
            <w:r w:rsidR="006D75ED">
              <w:rPr>
                <w:rFonts w:asciiTheme="minorHAnsi" w:hAnsiTheme="minorHAnsi"/>
                <w:b/>
              </w:rPr>
              <w:t>9</w:t>
            </w:r>
            <w:r w:rsidRPr="00FA74AA">
              <w:rPr>
                <w:rFonts w:asciiTheme="minorHAnsi" w:hAnsiTheme="minorHAnsi"/>
                <w:b/>
              </w:rPr>
              <w:t xml:space="preserve"> – Approval of Documents for Inspection</w:t>
            </w:r>
          </w:p>
          <w:p w14:paraId="7AF11AF9" w14:textId="580FEA9D" w:rsidR="00B442D5" w:rsidRPr="00FA74AA" w:rsidRDefault="00B442D5" w:rsidP="00FC46BD">
            <w:pPr>
              <w:spacing w:line="276" w:lineRule="auto"/>
              <w:jc w:val="both"/>
              <w:rPr>
                <w:rFonts w:asciiTheme="minorHAnsi" w:hAnsiTheme="minorHAnsi"/>
              </w:rPr>
            </w:pPr>
            <w:r w:rsidRPr="00637913">
              <w:rPr>
                <w:rFonts w:ascii="Calibri" w:hAnsi="Calibri"/>
                <w:color w:val="000000" w:themeColor="text1"/>
              </w:rPr>
              <w:t xml:space="preserve">It was </w:t>
            </w:r>
            <w:r w:rsidRPr="00637913">
              <w:rPr>
                <w:rFonts w:ascii="Calibri" w:hAnsi="Calibri"/>
                <w:b/>
                <w:color w:val="000000" w:themeColor="text1"/>
              </w:rPr>
              <w:t>agreed</w:t>
            </w:r>
            <w:r w:rsidRPr="00637913">
              <w:rPr>
                <w:rFonts w:ascii="Calibri" w:hAnsi="Calibri"/>
                <w:color w:val="000000" w:themeColor="text1"/>
              </w:rPr>
              <w:t xml:space="preserve"> that the agenda for the current meeting be made available for public inspection; supporting papers for all agenda items were deemed commercial in confidence</w:t>
            </w:r>
            <w:r w:rsidR="0004562F">
              <w:rPr>
                <w:rFonts w:ascii="Calibri" w:hAnsi="Calibri"/>
                <w:color w:val="000000" w:themeColor="text1"/>
              </w:rPr>
              <w:t>, with the exception of the papers for agenda items 4 and 6</w:t>
            </w:r>
            <w:r w:rsidRPr="00637913">
              <w:rPr>
                <w:rFonts w:ascii="Calibri" w:hAnsi="Calibri"/>
                <w:color w:val="000000" w:themeColor="text1"/>
              </w:rPr>
              <w:t>.</w:t>
            </w:r>
            <w:r w:rsidRPr="00637913">
              <w:rPr>
                <w:rFonts w:asciiTheme="minorHAnsi" w:hAnsiTheme="minorHAnsi"/>
              </w:rPr>
              <w:t xml:space="preserve"> </w:t>
            </w:r>
            <w:r w:rsidR="0004562F">
              <w:rPr>
                <w:rFonts w:asciiTheme="minorHAnsi" w:hAnsiTheme="minorHAnsi"/>
              </w:rPr>
              <w:t>Final a</w:t>
            </w:r>
            <w:r w:rsidR="00637913">
              <w:rPr>
                <w:rFonts w:asciiTheme="minorHAnsi" w:hAnsiTheme="minorHAnsi"/>
              </w:rPr>
              <w:t>ccounts would be published on the Etc. website</w:t>
            </w:r>
            <w:r w:rsidR="0004562F">
              <w:rPr>
                <w:rFonts w:asciiTheme="minorHAnsi" w:hAnsiTheme="minorHAnsi"/>
              </w:rPr>
              <w:t>, following FE Corporation approval, and approved</w:t>
            </w:r>
            <w:r w:rsidR="00637913">
              <w:rPr>
                <w:rFonts w:asciiTheme="minorHAnsi" w:hAnsiTheme="minorHAnsi"/>
              </w:rPr>
              <w:t xml:space="preserve"> </w:t>
            </w:r>
            <w:r w:rsidR="0004562F">
              <w:rPr>
                <w:rFonts w:asciiTheme="minorHAnsi" w:hAnsiTheme="minorHAnsi"/>
              </w:rPr>
              <w:t>p</w:t>
            </w:r>
            <w:r w:rsidRPr="00637913">
              <w:rPr>
                <w:rFonts w:asciiTheme="minorHAnsi" w:hAnsiTheme="minorHAnsi"/>
              </w:rPr>
              <w:t xml:space="preserve">olicies </w:t>
            </w:r>
            <w:r w:rsidR="0004562F">
              <w:rPr>
                <w:rFonts w:asciiTheme="minorHAnsi" w:hAnsiTheme="minorHAnsi"/>
              </w:rPr>
              <w:t xml:space="preserve">and strategies </w:t>
            </w:r>
            <w:r w:rsidRPr="00637913">
              <w:rPr>
                <w:rFonts w:asciiTheme="minorHAnsi" w:hAnsiTheme="minorHAnsi"/>
              </w:rPr>
              <w:t xml:space="preserve">would be published on the </w:t>
            </w:r>
            <w:r w:rsidR="0004562F">
              <w:rPr>
                <w:rFonts w:asciiTheme="minorHAnsi" w:hAnsiTheme="minorHAnsi"/>
              </w:rPr>
              <w:t xml:space="preserve">Etc. </w:t>
            </w:r>
            <w:r w:rsidRPr="00637913">
              <w:rPr>
                <w:rFonts w:asciiTheme="minorHAnsi" w:hAnsiTheme="minorHAnsi"/>
              </w:rPr>
              <w:t xml:space="preserve">website or </w:t>
            </w:r>
            <w:proofErr w:type="gramStart"/>
            <w:r w:rsidRPr="00637913">
              <w:rPr>
                <w:rFonts w:asciiTheme="minorHAnsi" w:hAnsiTheme="minorHAnsi"/>
              </w:rPr>
              <w:t>in house</w:t>
            </w:r>
            <w:proofErr w:type="gramEnd"/>
            <w:r w:rsidRPr="00637913">
              <w:rPr>
                <w:rFonts w:asciiTheme="minorHAnsi" w:hAnsiTheme="minorHAnsi"/>
              </w:rPr>
              <w:t xml:space="preserve"> Gateway as appropriate. Minutes of this meeting would be made available for public inspection following committee approval.</w:t>
            </w:r>
            <w:r w:rsidRPr="00FA74AA">
              <w:rPr>
                <w:rFonts w:asciiTheme="minorHAnsi" w:hAnsiTheme="minorHAnsi"/>
              </w:rPr>
              <w:t xml:space="preserve"> </w:t>
            </w:r>
          </w:p>
          <w:p w14:paraId="0EA4C1FD" w14:textId="77777777" w:rsidR="00B442D5" w:rsidRPr="00FA74AA" w:rsidRDefault="00B442D5" w:rsidP="00FC46BD">
            <w:pPr>
              <w:spacing w:line="276" w:lineRule="auto"/>
              <w:jc w:val="both"/>
              <w:rPr>
                <w:rFonts w:asciiTheme="minorHAnsi" w:hAnsiTheme="minorHAnsi"/>
              </w:rPr>
            </w:pPr>
          </w:p>
        </w:tc>
      </w:tr>
      <w:tr w:rsidR="00AF1E2E" w:rsidRPr="00984C7A" w14:paraId="5DACB183" w14:textId="77777777" w:rsidTr="00AC130A">
        <w:tc>
          <w:tcPr>
            <w:tcW w:w="579" w:type="pct"/>
          </w:tcPr>
          <w:p w14:paraId="22287CAB" w14:textId="4DF85643" w:rsidR="00AF1E2E" w:rsidRPr="00FA74AA" w:rsidRDefault="00AF1E2E" w:rsidP="00113D73">
            <w:pPr>
              <w:spacing w:line="271" w:lineRule="auto"/>
              <w:rPr>
                <w:rFonts w:asciiTheme="minorHAnsi" w:hAnsiTheme="minorHAnsi"/>
                <w:b/>
              </w:rPr>
            </w:pPr>
            <w:r w:rsidRPr="00FA74AA">
              <w:rPr>
                <w:rFonts w:asciiTheme="minorHAnsi" w:hAnsiTheme="minorHAnsi"/>
                <w:b/>
              </w:rPr>
              <w:t>F22/</w:t>
            </w:r>
            <w:r w:rsidR="006D75ED">
              <w:rPr>
                <w:rFonts w:asciiTheme="minorHAnsi" w:hAnsiTheme="minorHAnsi"/>
                <w:b/>
              </w:rPr>
              <w:t>97</w:t>
            </w:r>
          </w:p>
        </w:tc>
        <w:tc>
          <w:tcPr>
            <w:tcW w:w="4421" w:type="pct"/>
          </w:tcPr>
          <w:p w14:paraId="0643752E" w14:textId="59CCDE02" w:rsidR="00AF1E2E" w:rsidRPr="00FA74AA" w:rsidRDefault="00AF1E2E" w:rsidP="00113D73">
            <w:pPr>
              <w:spacing w:after="120" w:line="271" w:lineRule="auto"/>
              <w:jc w:val="both"/>
              <w:rPr>
                <w:rFonts w:asciiTheme="minorHAnsi" w:hAnsiTheme="minorHAnsi"/>
                <w:b/>
              </w:rPr>
            </w:pPr>
            <w:r w:rsidRPr="00FA74AA">
              <w:rPr>
                <w:rFonts w:asciiTheme="minorHAnsi" w:hAnsiTheme="minorHAnsi"/>
                <w:b/>
              </w:rPr>
              <w:t xml:space="preserve">Agenda Item </w:t>
            </w:r>
            <w:r w:rsidR="006D75ED">
              <w:rPr>
                <w:rFonts w:asciiTheme="minorHAnsi" w:hAnsiTheme="minorHAnsi"/>
                <w:b/>
              </w:rPr>
              <w:t>20 – Date, time and venue of next meeting</w:t>
            </w:r>
          </w:p>
          <w:p w14:paraId="63E409AB" w14:textId="2A1E70FC" w:rsidR="0025583A" w:rsidRDefault="006D75ED" w:rsidP="00B442D5">
            <w:pPr>
              <w:spacing w:line="271" w:lineRule="auto"/>
              <w:jc w:val="both"/>
              <w:rPr>
                <w:rFonts w:asciiTheme="minorHAnsi" w:hAnsiTheme="minorHAnsi"/>
                <w:i/>
              </w:rPr>
            </w:pPr>
            <w:r>
              <w:rPr>
                <w:rFonts w:asciiTheme="minorHAnsi" w:hAnsiTheme="minorHAnsi"/>
              </w:rPr>
              <w:t>Tuesday 28 March 2023, 5.30 pm, Stockton Riverside College</w:t>
            </w:r>
            <w:r w:rsidR="004F2D77">
              <w:rPr>
                <w:rFonts w:asciiTheme="minorHAnsi" w:hAnsiTheme="minorHAnsi"/>
              </w:rPr>
              <w:t xml:space="preserve"> (SRC301)</w:t>
            </w:r>
          </w:p>
          <w:p w14:paraId="64F31D02" w14:textId="769A82D3" w:rsidR="007958C0" w:rsidRPr="007958C0" w:rsidRDefault="007958C0" w:rsidP="00B442D5">
            <w:pPr>
              <w:spacing w:line="271" w:lineRule="auto"/>
              <w:jc w:val="both"/>
              <w:rPr>
                <w:rFonts w:asciiTheme="minorHAnsi" w:hAnsiTheme="minorHAnsi"/>
                <w:i/>
              </w:rPr>
            </w:pPr>
          </w:p>
        </w:tc>
      </w:tr>
      <w:tr w:rsidR="004A073D" w:rsidRPr="004647CA" w14:paraId="577275A7" w14:textId="77777777" w:rsidTr="00AC130A">
        <w:tc>
          <w:tcPr>
            <w:tcW w:w="579" w:type="pct"/>
          </w:tcPr>
          <w:p w14:paraId="6E287525" w14:textId="589EFCE9" w:rsidR="004A073D" w:rsidRPr="00FA74AA" w:rsidRDefault="00117E67" w:rsidP="00E37633">
            <w:pPr>
              <w:spacing w:line="271" w:lineRule="auto"/>
              <w:rPr>
                <w:rFonts w:asciiTheme="minorHAnsi" w:hAnsiTheme="minorHAnsi"/>
                <w:b/>
              </w:rPr>
            </w:pPr>
            <w:bookmarkStart w:id="7" w:name="_Hlk120632588"/>
            <w:r w:rsidRPr="00FA74AA">
              <w:rPr>
                <w:rFonts w:asciiTheme="minorHAnsi" w:hAnsiTheme="minorHAnsi"/>
                <w:b/>
              </w:rPr>
              <w:t>F2</w:t>
            </w:r>
            <w:r w:rsidR="00AF1E2E" w:rsidRPr="00FA74AA">
              <w:rPr>
                <w:rFonts w:asciiTheme="minorHAnsi" w:hAnsiTheme="minorHAnsi"/>
                <w:b/>
              </w:rPr>
              <w:t>2/</w:t>
            </w:r>
            <w:r w:rsidR="006D75ED">
              <w:rPr>
                <w:rFonts w:asciiTheme="minorHAnsi" w:hAnsiTheme="minorHAnsi"/>
                <w:b/>
              </w:rPr>
              <w:t>98</w:t>
            </w:r>
          </w:p>
        </w:tc>
        <w:tc>
          <w:tcPr>
            <w:tcW w:w="4421" w:type="pct"/>
          </w:tcPr>
          <w:p w14:paraId="2123048E" w14:textId="1445D78D" w:rsidR="001712AB" w:rsidRPr="00FA74AA" w:rsidRDefault="00314303" w:rsidP="0029228A">
            <w:pPr>
              <w:spacing w:after="120" w:line="276" w:lineRule="auto"/>
              <w:jc w:val="both"/>
              <w:rPr>
                <w:rFonts w:asciiTheme="minorHAnsi" w:hAnsiTheme="minorHAnsi"/>
                <w:b/>
              </w:rPr>
            </w:pPr>
            <w:r w:rsidRPr="00FA74AA">
              <w:rPr>
                <w:rFonts w:asciiTheme="minorHAnsi" w:hAnsiTheme="minorHAnsi"/>
                <w:b/>
              </w:rPr>
              <w:t xml:space="preserve">Agenda Item </w:t>
            </w:r>
            <w:r w:rsidR="006D75ED">
              <w:rPr>
                <w:rFonts w:asciiTheme="minorHAnsi" w:hAnsiTheme="minorHAnsi"/>
                <w:b/>
              </w:rPr>
              <w:t>21</w:t>
            </w:r>
            <w:r w:rsidR="004A073D" w:rsidRPr="00FA74AA">
              <w:rPr>
                <w:rFonts w:asciiTheme="minorHAnsi" w:hAnsiTheme="minorHAnsi"/>
                <w:b/>
              </w:rPr>
              <w:t xml:space="preserve"> – Key Themes</w:t>
            </w:r>
          </w:p>
        </w:tc>
      </w:tr>
      <w:tr w:rsidR="000C247E" w:rsidRPr="004647CA" w14:paraId="1F68A977" w14:textId="77777777" w:rsidTr="00AC130A">
        <w:tc>
          <w:tcPr>
            <w:tcW w:w="579" w:type="pct"/>
          </w:tcPr>
          <w:p w14:paraId="5D187F1A" w14:textId="77777777" w:rsidR="000C247E" w:rsidRPr="00FA74AA" w:rsidRDefault="000C247E" w:rsidP="00E37633">
            <w:pPr>
              <w:spacing w:line="271" w:lineRule="auto"/>
              <w:rPr>
                <w:rFonts w:asciiTheme="minorHAnsi" w:hAnsiTheme="minorHAnsi"/>
                <w:b/>
              </w:rPr>
            </w:pPr>
          </w:p>
        </w:tc>
        <w:tc>
          <w:tcPr>
            <w:tcW w:w="4421" w:type="pct"/>
          </w:tcPr>
          <w:p w14:paraId="0FD0F6D1" w14:textId="77777777" w:rsidR="0029228A" w:rsidRPr="00FA74AA" w:rsidRDefault="0029228A" w:rsidP="0029228A">
            <w:pPr>
              <w:tabs>
                <w:tab w:val="left" w:pos="709"/>
              </w:tabs>
              <w:spacing w:line="276" w:lineRule="auto"/>
              <w:jc w:val="both"/>
              <w:rPr>
                <w:rFonts w:asciiTheme="minorHAnsi" w:hAnsiTheme="minorHAnsi"/>
              </w:rPr>
            </w:pPr>
            <w:bookmarkStart w:id="8" w:name="_Hlk70497420"/>
            <w:r w:rsidRPr="00FA74AA">
              <w:rPr>
                <w:rFonts w:asciiTheme="minorHAnsi" w:hAnsiTheme="minorHAnsi"/>
              </w:rPr>
              <w:t>The following items were identified as key themes:</w:t>
            </w:r>
          </w:p>
          <w:p w14:paraId="6BE0BE38" w14:textId="77777777" w:rsidR="00A35F1A" w:rsidRDefault="00121667" w:rsidP="007958C0">
            <w:pPr>
              <w:pStyle w:val="ListParagraph"/>
              <w:numPr>
                <w:ilvl w:val="0"/>
                <w:numId w:val="34"/>
              </w:numPr>
              <w:spacing w:line="276" w:lineRule="auto"/>
              <w:ind w:left="329" w:hanging="329"/>
              <w:jc w:val="both"/>
              <w:rPr>
                <w:rFonts w:asciiTheme="minorHAnsi" w:hAnsiTheme="minorHAnsi" w:cstheme="minorHAnsi"/>
              </w:rPr>
            </w:pPr>
            <w:bookmarkStart w:id="9" w:name="_Hlk121134374"/>
            <w:bookmarkEnd w:id="8"/>
            <w:r>
              <w:rPr>
                <w:rFonts w:asciiTheme="minorHAnsi" w:hAnsiTheme="minorHAnsi" w:cstheme="minorHAnsi"/>
              </w:rPr>
              <w:t>Reappointment of Louise Davies as Committee Chair and appointment of Stuart Blackett as Committee Vice Chair</w:t>
            </w:r>
          </w:p>
          <w:p w14:paraId="489CDE17" w14:textId="7B42451F" w:rsidR="00121667" w:rsidRDefault="00121667" w:rsidP="007958C0">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Consideration of draft final accounts 2021-22, including inflation assumptions for the Local Government Pension Scheme pension obligations, </w:t>
            </w:r>
            <w:r w:rsidR="00FC3F67">
              <w:rPr>
                <w:rFonts w:asciiTheme="minorHAnsi" w:hAnsiTheme="minorHAnsi" w:cstheme="minorHAnsi"/>
              </w:rPr>
              <w:t>with their</w:t>
            </w:r>
            <w:r>
              <w:rPr>
                <w:rFonts w:asciiTheme="minorHAnsi" w:hAnsiTheme="minorHAnsi" w:cstheme="minorHAnsi"/>
              </w:rPr>
              <w:t xml:space="preserve"> approval </w:t>
            </w:r>
            <w:r w:rsidR="00FC3F67">
              <w:rPr>
                <w:rFonts w:asciiTheme="minorHAnsi" w:hAnsiTheme="minorHAnsi" w:cstheme="minorHAnsi"/>
              </w:rPr>
              <w:t xml:space="preserve">recommended </w:t>
            </w:r>
            <w:r>
              <w:rPr>
                <w:rFonts w:asciiTheme="minorHAnsi" w:hAnsiTheme="minorHAnsi" w:cstheme="minorHAnsi"/>
              </w:rPr>
              <w:t>to the FE Corporation</w:t>
            </w:r>
          </w:p>
          <w:p w14:paraId="78F3D109" w14:textId="4957AA9C" w:rsidR="00121667" w:rsidRDefault="00121667" w:rsidP="007958C0">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Analysis of Group Monthly Management Accounts for period 2, up to 30 September 2022, and suite of budget monitoring reports for the same period, including high level review of income lines and student recruitment </w:t>
            </w:r>
            <w:r w:rsidR="00FC3F67">
              <w:rPr>
                <w:rFonts w:asciiTheme="minorHAnsi" w:hAnsiTheme="minorHAnsi" w:cstheme="minorHAnsi"/>
              </w:rPr>
              <w:t>at</w:t>
            </w:r>
            <w:r>
              <w:rPr>
                <w:rFonts w:asciiTheme="minorHAnsi" w:hAnsiTheme="minorHAnsi" w:cstheme="minorHAnsi"/>
              </w:rPr>
              <w:t xml:space="preserve"> the start of the academic year</w:t>
            </w:r>
          </w:p>
          <w:p w14:paraId="273F277D" w14:textId="547235EA" w:rsidR="00121667" w:rsidRDefault="00121667" w:rsidP="007958C0">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Great Place to Work update and approval of Gender Pay Gap Report for publication</w:t>
            </w:r>
            <w:r w:rsidR="00FC3F67">
              <w:rPr>
                <w:rFonts w:asciiTheme="minorHAnsi" w:hAnsiTheme="minorHAnsi" w:cstheme="minorHAnsi"/>
              </w:rPr>
              <w:t>, with discussion of implications, plans for further analysis and communications plan</w:t>
            </w:r>
          </w:p>
          <w:p w14:paraId="1A9C37FA" w14:textId="77777777" w:rsidR="00121667" w:rsidRDefault="00121667" w:rsidP="007958C0">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Approved additional capital budget, drawn from the already agreed group capital budget, for the Bede expansion project and for the SRC Wave 4 T Level</w:t>
            </w:r>
            <w:r w:rsidR="00FC3F67">
              <w:rPr>
                <w:rFonts w:asciiTheme="minorHAnsi" w:hAnsiTheme="minorHAnsi" w:cstheme="minorHAnsi"/>
              </w:rPr>
              <w:t xml:space="preserve"> project and related redevelopment of staff workspaces</w:t>
            </w:r>
          </w:p>
          <w:p w14:paraId="3ED8E9E9" w14:textId="77777777" w:rsidR="00FC3F67" w:rsidRDefault="00FC3F67" w:rsidP="007958C0">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lastRenderedPageBreak/>
              <w:t>Agreed a range of policies and strategies, including HR related polices, in accordance with the approval schedule</w:t>
            </w:r>
          </w:p>
          <w:p w14:paraId="145A8D38" w14:textId="77777777" w:rsidR="00FC3F67" w:rsidRDefault="00FC3F67" w:rsidP="007958C0">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Independent governors agreed Remuneration Committee recommendations relating to changes to the responsibilities of the Chief Executive and Senior Post Holders and changes to the remuneration of Senior Post Holders and noted proposals for changes to the Senior Management Team and communications plan</w:t>
            </w:r>
          </w:p>
          <w:bookmarkEnd w:id="9"/>
          <w:p w14:paraId="7F9C0494" w14:textId="1B151F32" w:rsidR="00FC3F67" w:rsidRPr="00FC3F67" w:rsidRDefault="00FC3F67" w:rsidP="00FC3F67">
            <w:pPr>
              <w:spacing w:line="276" w:lineRule="auto"/>
              <w:jc w:val="both"/>
              <w:rPr>
                <w:rFonts w:asciiTheme="minorHAnsi" w:hAnsiTheme="minorHAnsi" w:cstheme="minorHAnsi"/>
              </w:rPr>
            </w:pPr>
          </w:p>
        </w:tc>
      </w:tr>
      <w:bookmarkEnd w:id="7"/>
      <w:tr w:rsidR="006D75ED" w:rsidRPr="004647CA" w14:paraId="18B2EF47" w14:textId="77777777" w:rsidTr="00AC130A">
        <w:tc>
          <w:tcPr>
            <w:tcW w:w="579" w:type="pct"/>
          </w:tcPr>
          <w:p w14:paraId="6CBC96FF" w14:textId="73DE68F5" w:rsidR="006D75ED" w:rsidRPr="00FA74AA" w:rsidRDefault="006D75ED" w:rsidP="00FC46BD">
            <w:pPr>
              <w:spacing w:line="271" w:lineRule="auto"/>
              <w:rPr>
                <w:rFonts w:asciiTheme="minorHAnsi" w:hAnsiTheme="minorHAnsi"/>
                <w:b/>
              </w:rPr>
            </w:pPr>
            <w:r w:rsidRPr="00FA74AA">
              <w:rPr>
                <w:rFonts w:asciiTheme="minorHAnsi" w:hAnsiTheme="minorHAnsi"/>
                <w:b/>
              </w:rPr>
              <w:lastRenderedPageBreak/>
              <w:t>F22/</w:t>
            </w:r>
            <w:r>
              <w:rPr>
                <w:rFonts w:asciiTheme="minorHAnsi" w:hAnsiTheme="minorHAnsi"/>
                <w:b/>
              </w:rPr>
              <w:t>99</w:t>
            </w:r>
          </w:p>
        </w:tc>
        <w:tc>
          <w:tcPr>
            <w:tcW w:w="4421" w:type="pct"/>
          </w:tcPr>
          <w:p w14:paraId="19F9A16F" w14:textId="7BB9AAD8" w:rsidR="006D75ED" w:rsidRPr="00FA74AA" w:rsidRDefault="006D75ED" w:rsidP="00FC46BD">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22</w:t>
            </w:r>
            <w:r w:rsidRPr="00FA74AA">
              <w:rPr>
                <w:rFonts w:asciiTheme="minorHAnsi" w:hAnsiTheme="minorHAnsi"/>
                <w:b/>
              </w:rPr>
              <w:t xml:space="preserve"> – </w:t>
            </w:r>
            <w:r>
              <w:rPr>
                <w:rFonts w:asciiTheme="minorHAnsi" w:hAnsiTheme="minorHAnsi"/>
                <w:b/>
              </w:rPr>
              <w:t>Remuneration Committee recommendations</w:t>
            </w:r>
          </w:p>
        </w:tc>
      </w:tr>
      <w:tr w:rsidR="006D75ED" w:rsidRPr="004647CA" w14:paraId="0C029348" w14:textId="77777777" w:rsidTr="00AC130A">
        <w:tc>
          <w:tcPr>
            <w:tcW w:w="579" w:type="pct"/>
          </w:tcPr>
          <w:p w14:paraId="23922301" w14:textId="77777777" w:rsidR="006D75ED" w:rsidRPr="00FA74AA" w:rsidRDefault="006D75ED" w:rsidP="00FC46BD">
            <w:pPr>
              <w:spacing w:line="271" w:lineRule="auto"/>
              <w:rPr>
                <w:rFonts w:asciiTheme="minorHAnsi" w:hAnsiTheme="minorHAnsi"/>
                <w:b/>
              </w:rPr>
            </w:pPr>
          </w:p>
        </w:tc>
        <w:tc>
          <w:tcPr>
            <w:tcW w:w="4421" w:type="pct"/>
          </w:tcPr>
          <w:p w14:paraId="452FB96E" w14:textId="653A20E4" w:rsidR="006D75ED" w:rsidRDefault="002C2E74" w:rsidP="006D75ED">
            <w:pPr>
              <w:spacing w:line="276" w:lineRule="auto"/>
              <w:jc w:val="both"/>
              <w:rPr>
                <w:rFonts w:asciiTheme="minorHAnsi" w:hAnsiTheme="minorHAnsi" w:cstheme="minorHAnsi"/>
                <w:i/>
              </w:rPr>
            </w:pPr>
            <w:r>
              <w:rPr>
                <w:rFonts w:asciiTheme="minorHAnsi" w:hAnsiTheme="minorHAnsi" w:cstheme="minorHAnsi"/>
                <w:i/>
              </w:rPr>
              <w:t>Liz Dixon, Jason Faulkner, Phil Hastie, Erika Marshall, Fiona Sharp and Peter Wood</w:t>
            </w:r>
            <w:r w:rsidR="006D75ED">
              <w:rPr>
                <w:rFonts w:asciiTheme="minorHAnsi" w:hAnsiTheme="minorHAnsi" w:cstheme="minorHAnsi"/>
                <w:i/>
              </w:rPr>
              <w:t xml:space="preserve"> left the meeting.</w:t>
            </w:r>
          </w:p>
          <w:p w14:paraId="020CB6A7" w14:textId="3CC7E6C1" w:rsidR="007E459F" w:rsidRDefault="007E459F" w:rsidP="006D75ED">
            <w:pPr>
              <w:spacing w:line="276" w:lineRule="auto"/>
              <w:jc w:val="both"/>
              <w:rPr>
                <w:rFonts w:asciiTheme="minorHAnsi" w:hAnsiTheme="minorHAnsi" w:cstheme="minorHAnsi"/>
                <w:i/>
              </w:rPr>
            </w:pPr>
          </w:p>
          <w:p w14:paraId="158E529C" w14:textId="77777777" w:rsidR="007E459F" w:rsidRDefault="007E459F" w:rsidP="007E459F">
            <w:pPr>
              <w:spacing w:line="276" w:lineRule="auto"/>
              <w:jc w:val="both"/>
              <w:rPr>
                <w:rFonts w:asciiTheme="minorHAnsi" w:hAnsiTheme="minorHAnsi"/>
              </w:rPr>
            </w:pPr>
            <w:r>
              <w:rPr>
                <w:rFonts w:asciiTheme="minorHAnsi" w:hAnsiTheme="minorHAnsi"/>
              </w:rPr>
              <w:t>A paper had been circulated outlining recommendations from the Remuneration Committee meeting held on 10 November 2022; the Clerk confirmed that Stuart Blackett and Louise Davies were members of the committee and that the Chief Executive and Group Director of HR had also attended the meeting. The proposals included changes to the Senior Management Team (SMT) structure and salaries and a job description for the post of Chief Operating Officer.</w:t>
            </w:r>
          </w:p>
          <w:p w14:paraId="1003EC2A" w14:textId="77777777" w:rsidR="007E459F" w:rsidRDefault="007E459F" w:rsidP="007E459F">
            <w:pPr>
              <w:spacing w:line="276" w:lineRule="auto"/>
              <w:jc w:val="both"/>
              <w:rPr>
                <w:rFonts w:asciiTheme="minorHAnsi" w:hAnsiTheme="minorHAnsi"/>
              </w:rPr>
            </w:pPr>
          </w:p>
          <w:p w14:paraId="0187B14C" w14:textId="77777777" w:rsidR="007E459F" w:rsidRDefault="007E459F" w:rsidP="007E459F">
            <w:pPr>
              <w:spacing w:line="276" w:lineRule="auto"/>
              <w:jc w:val="both"/>
              <w:rPr>
                <w:rFonts w:asciiTheme="minorHAnsi" w:hAnsiTheme="minorHAnsi"/>
              </w:rPr>
            </w:pPr>
            <w:r>
              <w:rPr>
                <w:rFonts w:asciiTheme="minorHAnsi" w:hAnsiTheme="minorHAnsi"/>
              </w:rPr>
              <w:t>A member of the Remuneration Committee commented that discussions at the meeting had been thorough and wide ranging and that the Chief Operating Officer job description had also been considered comprehensive. Governors supported the proposed changes, noting the importance of retaining members of the SMT.</w:t>
            </w:r>
          </w:p>
          <w:p w14:paraId="4DA96043" w14:textId="77777777" w:rsidR="007E459F" w:rsidRDefault="007E459F" w:rsidP="007E459F">
            <w:pPr>
              <w:spacing w:line="276" w:lineRule="auto"/>
              <w:jc w:val="both"/>
              <w:rPr>
                <w:rFonts w:asciiTheme="minorHAnsi" w:hAnsiTheme="minorHAnsi"/>
              </w:rPr>
            </w:pPr>
          </w:p>
          <w:p w14:paraId="75DED842" w14:textId="780F841A" w:rsidR="007E459F" w:rsidRDefault="007E459F" w:rsidP="007E459F">
            <w:pPr>
              <w:spacing w:line="276" w:lineRule="auto"/>
              <w:jc w:val="both"/>
              <w:rPr>
                <w:rFonts w:asciiTheme="minorHAnsi" w:hAnsiTheme="minorHAnsi"/>
              </w:rPr>
            </w:pPr>
            <w:r>
              <w:rPr>
                <w:rFonts w:asciiTheme="minorHAnsi" w:hAnsiTheme="minorHAnsi"/>
              </w:rPr>
              <w:t xml:space="preserve">In response to a governor’s question, the Chief Executive confirmed that he had had informal confidential conversations with those SMT members affected by the proposed changes which had been well received; one had also asked for clarity on the wider SMT structure. He added that, following the committee’s approval, he would brief SMT on the new structure and that it was proposed that the changes would go live from 1 December 2022. The Group Director of HR commented that the proposed changes addressed some of the risks identified during the appointment process for the new Chief Executive and confirmed that she expected the changes to be greeted positively by SMT. </w:t>
            </w:r>
            <w:r>
              <w:rPr>
                <w:rFonts w:asciiTheme="minorHAnsi" w:hAnsiTheme="minorHAnsi"/>
              </w:rPr>
              <w:t xml:space="preserve">[REDACTED] </w:t>
            </w:r>
            <w:r>
              <w:rPr>
                <w:rFonts w:asciiTheme="minorHAnsi" w:hAnsiTheme="minorHAnsi"/>
              </w:rPr>
              <w:t>A governor also commented that the term Chief Operating Officer was more common across organisations and described the Group Executive Director Planning and Infrastructure’s role more accurately. It was agreed that the FE Corporation should be informed of the changes as soon as possible and that the Chief Executive would draft a confidential email to be circulated to governors following communication to the SMT; this would include the new SMT structure diagram.</w:t>
            </w:r>
          </w:p>
          <w:p w14:paraId="011B5331" w14:textId="77777777" w:rsidR="007E459F" w:rsidRDefault="007E459F" w:rsidP="007E459F">
            <w:pPr>
              <w:spacing w:line="276" w:lineRule="auto"/>
              <w:jc w:val="both"/>
              <w:rPr>
                <w:rFonts w:asciiTheme="minorHAnsi" w:hAnsiTheme="minorHAnsi"/>
              </w:rPr>
            </w:pPr>
          </w:p>
          <w:p w14:paraId="105331FB" w14:textId="77777777" w:rsidR="007E459F" w:rsidRDefault="007E459F" w:rsidP="007E459F">
            <w:pPr>
              <w:spacing w:line="276" w:lineRule="auto"/>
              <w:jc w:val="both"/>
              <w:rPr>
                <w:rFonts w:asciiTheme="minorHAnsi" w:hAnsiTheme="minorHAnsi"/>
                <w:b/>
              </w:rPr>
            </w:pPr>
            <w:r>
              <w:rPr>
                <w:rFonts w:asciiTheme="minorHAnsi" w:hAnsiTheme="minorHAnsi"/>
              </w:rPr>
              <w:t xml:space="preserve">Governors </w:t>
            </w:r>
            <w:r>
              <w:rPr>
                <w:rFonts w:asciiTheme="minorHAnsi" w:hAnsiTheme="minorHAnsi"/>
                <w:b/>
              </w:rPr>
              <w:t xml:space="preserve">agreed </w:t>
            </w:r>
            <w:r>
              <w:rPr>
                <w:rFonts w:asciiTheme="minorHAnsi" w:hAnsiTheme="minorHAnsi"/>
              </w:rPr>
              <w:t>to:</w:t>
            </w:r>
          </w:p>
          <w:p w14:paraId="62B11FFB" w14:textId="77777777" w:rsidR="007E459F" w:rsidRDefault="007E459F" w:rsidP="007E459F">
            <w:pPr>
              <w:pStyle w:val="ListParagraph"/>
              <w:numPr>
                <w:ilvl w:val="0"/>
                <w:numId w:val="41"/>
              </w:numPr>
              <w:spacing w:line="276" w:lineRule="auto"/>
              <w:ind w:left="336" w:hanging="336"/>
              <w:jc w:val="both"/>
              <w:rPr>
                <w:rFonts w:asciiTheme="minorHAnsi" w:hAnsiTheme="minorHAnsi"/>
              </w:rPr>
            </w:pPr>
            <w:r>
              <w:rPr>
                <w:rFonts w:asciiTheme="minorHAnsi" w:hAnsiTheme="minorHAnsi"/>
              </w:rPr>
              <w:t xml:space="preserve">change the responsibilities of the Chief Executive and Group Principal, specifically that: </w:t>
            </w:r>
            <w:proofErr w:type="gramStart"/>
            <w:r>
              <w:rPr>
                <w:rFonts w:asciiTheme="minorHAnsi" w:hAnsiTheme="minorHAnsi"/>
              </w:rPr>
              <w:t>the</w:t>
            </w:r>
            <w:proofErr w:type="gramEnd"/>
            <w:r>
              <w:rPr>
                <w:rFonts w:asciiTheme="minorHAnsi" w:hAnsiTheme="minorHAnsi"/>
              </w:rPr>
              <w:t xml:space="preserve"> Principal Bede Sixth Form would no longer report directly to the Chief Executive, instead reporting via the Executive Principal SRC and Higher Education; and the Head of ECAS would become a direct report to the Chief Executive and Group Principal;</w:t>
            </w:r>
          </w:p>
          <w:p w14:paraId="4024D58F" w14:textId="4CF6634B" w:rsidR="007E459F" w:rsidRDefault="007E459F" w:rsidP="007E459F">
            <w:pPr>
              <w:pStyle w:val="ListParagraph"/>
              <w:numPr>
                <w:ilvl w:val="0"/>
                <w:numId w:val="41"/>
              </w:numPr>
              <w:spacing w:line="276" w:lineRule="auto"/>
              <w:ind w:left="336" w:hanging="336"/>
              <w:jc w:val="both"/>
              <w:rPr>
                <w:rFonts w:asciiTheme="minorHAnsi" w:hAnsiTheme="minorHAnsi"/>
              </w:rPr>
            </w:pPr>
            <w:r>
              <w:rPr>
                <w:rFonts w:asciiTheme="minorHAnsi" w:hAnsiTheme="minorHAnsi"/>
              </w:rPr>
              <w:t xml:space="preserve">amend the Senior Post Holder role of Group Executive Director Planning and Infrastructure to Chief Operating Officer; </w:t>
            </w:r>
            <w:r>
              <w:rPr>
                <w:rFonts w:asciiTheme="minorHAnsi" w:hAnsiTheme="minorHAnsi"/>
              </w:rPr>
              <w:t>[REDACTED]</w:t>
            </w:r>
            <w:r>
              <w:rPr>
                <w:rFonts w:asciiTheme="minorHAnsi" w:hAnsiTheme="minorHAnsi"/>
              </w:rPr>
              <w:t>); and amend the reporting responsibilities, specifically that the Managing Director NETA would not report to the Chief Operating Officer but instead to the Executive Principal RCC and NETA;</w:t>
            </w:r>
          </w:p>
          <w:p w14:paraId="6021AA5C" w14:textId="2F504CBF" w:rsidR="007E459F" w:rsidRDefault="007E459F" w:rsidP="007E459F">
            <w:pPr>
              <w:pStyle w:val="ListParagraph"/>
              <w:numPr>
                <w:ilvl w:val="0"/>
                <w:numId w:val="41"/>
              </w:numPr>
              <w:spacing w:line="276" w:lineRule="auto"/>
              <w:ind w:left="336" w:hanging="336"/>
              <w:jc w:val="both"/>
              <w:rPr>
                <w:rFonts w:asciiTheme="minorHAnsi" w:hAnsiTheme="minorHAnsi"/>
              </w:rPr>
            </w:pPr>
            <w:r>
              <w:rPr>
                <w:rFonts w:asciiTheme="minorHAnsi" w:hAnsiTheme="minorHAnsi"/>
              </w:rPr>
              <w:lastRenderedPageBreak/>
              <w:t xml:space="preserve">[REDACTED] </w:t>
            </w:r>
            <w:r>
              <w:rPr>
                <w:rFonts w:asciiTheme="minorHAnsi" w:hAnsiTheme="minorHAnsi"/>
              </w:rPr>
              <w:t>amend reporting responsibilities, specifically that the Head of ECAS would not report to the Group Executive Director Finance but instead to the Chief Executive and Group Principal;</w:t>
            </w:r>
          </w:p>
          <w:p w14:paraId="06917C58" w14:textId="77777777" w:rsidR="007E459F" w:rsidRDefault="007E459F" w:rsidP="007E459F">
            <w:pPr>
              <w:pStyle w:val="ListParagraph"/>
              <w:numPr>
                <w:ilvl w:val="0"/>
                <w:numId w:val="41"/>
              </w:numPr>
              <w:spacing w:line="276" w:lineRule="auto"/>
              <w:ind w:left="336" w:hanging="336"/>
              <w:jc w:val="both"/>
              <w:rPr>
                <w:rFonts w:asciiTheme="minorHAnsi" w:hAnsiTheme="minorHAnsi"/>
              </w:rPr>
            </w:pPr>
            <w:r>
              <w:rPr>
                <w:rFonts w:asciiTheme="minorHAnsi" w:hAnsiTheme="minorHAnsi"/>
              </w:rPr>
              <w:t>make no changes to the terms and conditions for the Chief Executive and Group Principal, and the Clerk, other than to include them in any annual staff pay award.</w:t>
            </w:r>
          </w:p>
          <w:p w14:paraId="165BE52F" w14:textId="77777777" w:rsidR="007E459F" w:rsidRPr="00064B2A" w:rsidRDefault="007E459F" w:rsidP="007E459F">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noted </w:t>
            </w:r>
            <w:r>
              <w:rPr>
                <w:rFonts w:asciiTheme="minorHAnsi" w:hAnsiTheme="minorHAnsi"/>
              </w:rPr>
              <w:t>the agreed targets for senior post holders and the Clerk for 2022-23.</w:t>
            </w:r>
            <w:r w:rsidRPr="00064B2A">
              <w:rPr>
                <w:rFonts w:asciiTheme="minorHAnsi" w:hAnsiTheme="minorHAnsi"/>
              </w:rPr>
              <w:t xml:space="preserve"> </w:t>
            </w:r>
          </w:p>
          <w:p w14:paraId="46998EA8" w14:textId="3E6DA3E3" w:rsidR="006D75ED" w:rsidRPr="006D75ED" w:rsidRDefault="006D75ED" w:rsidP="007E459F">
            <w:pPr>
              <w:spacing w:line="276" w:lineRule="auto"/>
              <w:jc w:val="both"/>
              <w:rPr>
                <w:rFonts w:asciiTheme="minorHAnsi" w:hAnsiTheme="minorHAnsi" w:cstheme="minorHAnsi"/>
                <w:i/>
              </w:rPr>
            </w:pPr>
          </w:p>
        </w:tc>
      </w:tr>
    </w:tbl>
    <w:p w14:paraId="75606264" w14:textId="60AB2490" w:rsidR="00916F18" w:rsidRDefault="00916F18"/>
    <w:p w14:paraId="20A68214" w14:textId="231FC608" w:rsidR="00537562" w:rsidRDefault="00537562" w:rsidP="00AB34DD">
      <w:pPr>
        <w:spacing w:after="0"/>
        <w:rPr>
          <w:rFonts w:asciiTheme="minorHAnsi" w:hAnsiTheme="minorHAnsi" w:cstheme="minorHAnsi"/>
        </w:rPr>
      </w:pPr>
      <w:r w:rsidRPr="00537562">
        <w:rPr>
          <w:rFonts w:asciiTheme="minorHAnsi" w:hAnsiTheme="minorHAnsi" w:cstheme="minorHAnsi"/>
        </w:rPr>
        <w:t>The meeting ended at 7.</w:t>
      </w:r>
      <w:r w:rsidR="00F42BD2">
        <w:rPr>
          <w:rFonts w:asciiTheme="minorHAnsi" w:hAnsiTheme="minorHAnsi" w:cstheme="minorHAnsi"/>
        </w:rPr>
        <w:t>4</w:t>
      </w:r>
      <w:r w:rsidRPr="00537562">
        <w:rPr>
          <w:rFonts w:asciiTheme="minorHAnsi" w:hAnsiTheme="minorHAnsi" w:cstheme="minorHAnsi"/>
        </w:rPr>
        <w:t>0 pm</w:t>
      </w:r>
    </w:p>
    <w:p w14:paraId="1C0B05CD" w14:textId="77777777" w:rsidR="00AB34DD" w:rsidRDefault="00AB34DD" w:rsidP="00AB34DD">
      <w:pPr>
        <w:spacing w:after="0"/>
        <w:rPr>
          <w:rFonts w:asciiTheme="minorHAnsi" w:hAnsiTheme="minorHAnsi" w:cstheme="minorHAnsi"/>
          <w:b/>
        </w:rPr>
      </w:pPr>
    </w:p>
    <w:p w14:paraId="14FCDF40" w14:textId="4E89EB0C" w:rsidR="00AB34DD" w:rsidRPr="00AB34DD" w:rsidRDefault="00AB34DD">
      <w:pPr>
        <w:rPr>
          <w:rFonts w:asciiTheme="minorHAnsi" w:hAnsiTheme="minorHAnsi" w:cstheme="minorHAnsi"/>
          <w:b/>
        </w:rPr>
      </w:pPr>
      <w:r>
        <w:rPr>
          <w:rFonts w:asciiTheme="minorHAnsi" w:hAnsiTheme="minorHAnsi" w:cstheme="minorHAnsi"/>
          <w:b/>
        </w:rPr>
        <w:t>Approved at a meeting held on 28 March 2023</w:t>
      </w:r>
    </w:p>
    <w:p w14:paraId="4E23A1F7" w14:textId="77777777" w:rsidR="00AB34DD" w:rsidRPr="00537562" w:rsidRDefault="00AB34DD">
      <w:pPr>
        <w:rPr>
          <w:rFonts w:asciiTheme="minorHAnsi" w:hAnsiTheme="minorHAnsi" w:cstheme="minorHAnsi"/>
        </w:rPr>
      </w:pPr>
      <w:bookmarkStart w:id="10" w:name="_GoBack"/>
      <w:bookmarkEnd w:id="10"/>
    </w:p>
    <w:sectPr w:rsidR="00AB34DD" w:rsidRPr="00537562" w:rsidSect="00764CB5">
      <w:footerReference w:type="default" r:id="rId12"/>
      <w:pgSz w:w="11906" w:h="16838" w:code="9"/>
      <w:pgMar w:top="851" w:right="849" w:bottom="709"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4DB76" w14:textId="77777777" w:rsidR="00731AFC" w:rsidRDefault="00731AFC" w:rsidP="00127E92">
      <w:pPr>
        <w:spacing w:after="0"/>
      </w:pPr>
      <w:r>
        <w:separator/>
      </w:r>
    </w:p>
  </w:endnote>
  <w:endnote w:type="continuationSeparator" w:id="0">
    <w:p w14:paraId="4A76D555" w14:textId="77777777" w:rsidR="00731AFC" w:rsidRDefault="00731AFC" w:rsidP="00127E92">
      <w:pPr>
        <w:spacing w:after="0"/>
      </w:pPr>
      <w:r>
        <w:continuationSeparator/>
      </w:r>
    </w:p>
  </w:endnote>
  <w:endnote w:type="continuationNotice" w:id="1">
    <w:p w14:paraId="5E939083" w14:textId="77777777" w:rsidR="00731AFC" w:rsidRDefault="00731AF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Expert Sans">
    <w:altName w:val="Calibri"/>
    <w:panose1 w:val="00000000000000000000"/>
    <w:charset w:val="00"/>
    <w:family w:val="swiss"/>
    <w:notTrueType/>
    <w:pitch w:val="default"/>
    <w:sig w:usb0="00000003" w:usb1="00000000" w:usb2="00000000" w:usb3="00000000" w:csb0="00000001" w:csb1="00000000"/>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2541939"/>
      <w:docPartObj>
        <w:docPartGallery w:val="Page Numbers (Bottom of Page)"/>
        <w:docPartUnique/>
      </w:docPartObj>
    </w:sdtPr>
    <w:sdtEndPr>
      <w:rPr>
        <w:rFonts w:asciiTheme="minorHAnsi" w:hAnsiTheme="minorHAnsi"/>
        <w:noProof/>
      </w:rPr>
    </w:sdtEndPr>
    <w:sdtContent>
      <w:p w14:paraId="6E6029B6" w14:textId="2982F346" w:rsidR="00731AFC" w:rsidRDefault="00731AFC" w:rsidP="00DD7E07">
        <w:pPr>
          <w:pStyle w:val="Footer"/>
          <w:rPr>
            <w:rFonts w:asciiTheme="minorHAnsi" w:hAnsiTheme="minorHAnsi"/>
            <w:noProof/>
          </w:rPr>
        </w:pPr>
        <w:r w:rsidRPr="00DD7E07">
          <w:rPr>
            <w:rFonts w:asciiTheme="minorHAnsi" w:hAnsiTheme="minorHAnsi" w:cstheme="minorHAnsi"/>
            <w:sz w:val="18"/>
            <w:szCs w:val="18"/>
          </w:rPr>
          <w:t xml:space="preserve">Finance and Employment </w:t>
        </w:r>
        <w:r>
          <w:rPr>
            <w:rFonts w:asciiTheme="minorHAnsi" w:hAnsiTheme="minorHAnsi" w:cstheme="minorHAnsi"/>
            <w:sz w:val="18"/>
            <w:szCs w:val="18"/>
          </w:rPr>
          <w:t xml:space="preserve">Committee </w:t>
        </w:r>
        <w:r w:rsidRPr="00DD7E07">
          <w:rPr>
            <w:rFonts w:asciiTheme="minorHAnsi" w:hAnsiTheme="minorHAnsi" w:cstheme="minorHAnsi"/>
            <w:sz w:val="18"/>
            <w:szCs w:val="18"/>
          </w:rPr>
          <w:t xml:space="preserve">minutes </w:t>
        </w:r>
        <w:r>
          <w:rPr>
            <w:rFonts w:asciiTheme="minorHAnsi" w:hAnsiTheme="minorHAnsi" w:cstheme="minorHAnsi"/>
            <w:sz w:val="18"/>
            <w:szCs w:val="18"/>
          </w:rPr>
          <w:t>22 November 2022</w:t>
        </w:r>
        <w:r>
          <w:rPr>
            <w:rFonts w:asciiTheme="minorHAnsi" w:hAnsiTheme="minorHAnsi" w:cstheme="minorHAnsi"/>
            <w:sz w:val="18"/>
            <w:szCs w:val="18"/>
          </w:rPr>
          <w:tab/>
        </w:r>
        <w:r>
          <w:rPr>
            <w:rFonts w:asciiTheme="minorHAnsi" w:hAnsiTheme="minorHAnsi" w:cstheme="minorHAnsi"/>
            <w:sz w:val="18"/>
            <w:szCs w:val="18"/>
          </w:rPr>
          <w:tab/>
        </w:r>
        <w:r w:rsidRPr="000D2F0E">
          <w:rPr>
            <w:rFonts w:asciiTheme="minorHAnsi" w:hAnsiTheme="minorHAnsi"/>
          </w:rPr>
          <w:fldChar w:fldCharType="begin"/>
        </w:r>
        <w:r w:rsidRPr="000D2F0E">
          <w:rPr>
            <w:rFonts w:asciiTheme="minorHAnsi" w:hAnsiTheme="minorHAnsi"/>
          </w:rPr>
          <w:instrText xml:space="preserve"> PAGE   \* MERGEFORMAT </w:instrText>
        </w:r>
        <w:r w:rsidRPr="000D2F0E">
          <w:rPr>
            <w:rFonts w:asciiTheme="minorHAnsi" w:hAnsiTheme="minorHAnsi"/>
          </w:rPr>
          <w:fldChar w:fldCharType="separate"/>
        </w:r>
        <w:r>
          <w:rPr>
            <w:rFonts w:asciiTheme="minorHAnsi" w:hAnsiTheme="minorHAnsi"/>
            <w:noProof/>
          </w:rPr>
          <w:t>7</w:t>
        </w:r>
        <w:r w:rsidRPr="000D2F0E">
          <w:rPr>
            <w:rFonts w:asciiTheme="minorHAnsi" w:hAnsiTheme="minorHAnsi"/>
            <w:noProof/>
          </w:rPr>
          <w:fldChar w:fldCharType="end"/>
        </w:r>
      </w:p>
      <w:p w14:paraId="7A2D2AB8" w14:textId="77777777" w:rsidR="00731AFC" w:rsidRDefault="007E459F" w:rsidP="00DD7E07">
        <w:pPr>
          <w:pStyle w:val="Footer"/>
          <w:rPr>
            <w:rFonts w:asciiTheme="minorHAnsi" w:hAnsiTheme="minorHAnsi"/>
            <w:noProof/>
          </w:rPr>
        </w:pPr>
      </w:p>
    </w:sdtContent>
  </w:sdt>
  <w:p w14:paraId="31CCBB92" w14:textId="77777777" w:rsidR="00731AFC" w:rsidRPr="009647C4" w:rsidRDefault="00731AFC" w:rsidP="00273F4F">
    <w:pPr>
      <w:pStyle w:val="BasicParagraph"/>
      <w:tabs>
        <w:tab w:val="center" w:pos="4819"/>
      </w:tabs>
      <w:rPr>
        <w:rFonts w:asciiTheme="minorHAnsi" w:hAnsiTheme="minorHAnsi"/>
        <w:sz w:val="18"/>
        <w:szCs w:val="18"/>
      </w:rPr>
    </w:pPr>
    <w:r>
      <w:rPr>
        <w:rFonts w:asciiTheme="minorHAnsi" w:eastAsia="FSMe-Bold" w:hAnsiTheme="minorHAnsi" w:cs="FSMe-Bold"/>
        <w:bCs/>
        <w:color w:val="808080"/>
        <w:sz w:val="18"/>
        <w:szCs w:val="18"/>
      </w:rPr>
      <w:tab/>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E7467" w14:textId="77777777" w:rsidR="00731AFC" w:rsidRDefault="00731AFC" w:rsidP="00127E92">
      <w:pPr>
        <w:spacing w:after="0"/>
      </w:pPr>
      <w:r>
        <w:separator/>
      </w:r>
    </w:p>
  </w:footnote>
  <w:footnote w:type="continuationSeparator" w:id="0">
    <w:p w14:paraId="5D1319B6" w14:textId="77777777" w:rsidR="00731AFC" w:rsidRDefault="00731AFC" w:rsidP="00127E92">
      <w:pPr>
        <w:spacing w:after="0"/>
      </w:pPr>
      <w:r>
        <w:continuationSeparator/>
      </w:r>
    </w:p>
  </w:footnote>
  <w:footnote w:type="continuationNotice" w:id="1">
    <w:p w14:paraId="46337A3D" w14:textId="77777777" w:rsidR="00731AFC" w:rsidRDefault="00731AF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0CEF"/>
    <w:multiLevelType w:val="hybridMultilevel"/>
    <w:tmpl w:val="B66E14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D3AB9"/>
    <w:multiLevelType w:val="hybridMultilevel"/>
    <w:tmpl w:val="B6289E6A"/>
    <w:lvl w:ilvl="0" w:tplc="315E6F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9E0A10"/>
    <w:multiLevelType w:val="hybridMultilevel"/>
    <w:tmpl w:val="94CCE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766D1"/>
    <w:multiLevelType w:val="hybridMultilevel"/>
    <w:tmpl w:val="1B7479B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B2B9A"/>
    <w:multiLevelType w:val="hybridMultilevel"/>
    <w:tmpl w:val="BE22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A38BD"/>
    <w:multiLevelType w:val="hybridMultilevel"/>
    <w:tmpl w:val="AF747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5B5494E"/>
    <w:multiLevelType w:val="hybridMultilevel"/>
    <w:tmpl w:val="E7FE9E3C"/>
    <w:lvl w:ilvl="0" w:tplc="08090001">
      <w:start w:val="1"/>
      <w:numFmt w:val="bullet"/>
      <w:lvlText w:val=""/>
      <w:lvlJc w:val="left"/>
      <w:pPr>
        <w:ind w:left="1286" w:hanging="360"/>
      </w:pPr>
      <w:rPr>
        <w:rFonts w:ascii="Symbol" w:hAnsi="Symbol" w:hint="default"/>
      </w:rPr>
    </w:lvl>
    <w:lvl w:ilvl="1" w:tplc="08090003">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9" w15:restartNumberingAfterBreak="0">
    <w:nsid w:val="282E2599"/>
    <w:multiLevelType w:val="hybridMultilevel"/>
    <w:tmpl w:val="47305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F04973"/>
    <w:multiLevelType w:val="hybridMultilevel"/>
    <w:tmpl w:val="0C8E08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342CAB"/>
    <w:multiLevelType w:val="hybridMultilevel"/>
    <w:tmpl w:val="9488C624"/>
    <w:lvl w:ilvl="0" w:tplc="996085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B058A8"/>
    <w:multiLevelType w:val="hybridMultilevel"/>
    <w:tmpl w:val="8584959A"/>
    <w:lvl w:ilvl="0" w:tplc="22709B5C">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3" w15:restartNumberingAfterBreak="0">
    <w:nsid w:val="32F059FE"/>
    <w:multiLevelType w:val="hybridMultilevel"/>
    <w:tmpl w:val="712628C0"/>
    <w:lvl w:ilvl="0" w:tplc="08090001">
      <w:start w:val="1"/>
      <w:numFmt w:val="bullet"/>
      <w:lvlText w:val=""/>
      <w:lvlJc w:val="left"/>
      <w:pPr>
        <w:ind w:left="1286" w:hanging="360"/>
      </w:pPr>
      <w:rPr>
        <w:rFonts w:ascii="Symbol" w:hAnsi="Symbol" w:hint="default"/>
      </w:rPr>
    </w:lvl>
    <w:lvl w:ilvl="1" w:tplc="08090001">
      <w:start w:val="1"/>
      <w:numFmt w:val="bullet"/>
      <w:lvlText w:val=""/>
      <w:lvlJc w:val="left"/>
      <w:pPr>
        <w:ind w:left="2006" w:hanging="360"/>
      </w:pPr>
      <w:rPr>
        <w:rFonts w:ascii="Symbol" w:hAnsi="Symbol"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4"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5"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371877"/>
    <w:multiLevelType w:val="hybridMultilevel"/>
    <w:tmpl w:val="54CA304E"/>
    <w:lvl w:ilvl="0" w:tplc="4094F9B6">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7" w15:restartNumberingAfterBreak="0">
    <w:nsid w:val="3C1B246D"/>
    <w:multiLevelType w:val="hybridMultilevel"/>
    <w:tmpl w:val="5DF4B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EB2E4B"/>
    <w:multiLevelType w:val="hybridMultilevel"/>
    <w:tmpl w:val="84FAD11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27742C"/>
    <w:multiLevelType w:val="hybridMultilevel"/>
    <w:tmpl w:val="1B3C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2018BF"/>
    <w:multiLevelType w:val="hybridMultilevel"/>
    <w:tmpl w:val="FFB458C6"/>
    <w:lvl w:ilvl="0" w:tplc="1A242B0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5207EF"/>
    <w:multiLevelType w:val="hybridMultilevel"/>
    <w:tmpl w:val="259E8ED4"/>
    <w:lvl w:ilvl="0" w:tplc="409AD264">
      <w:start w:val="1"/>
      <w:numFmt w:val="lowerRoman"/>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23" w15:restartNumberingAfterBreak="0">
    <w:nsid w:val="428935F5"/>
    <w:multiLevelType w:val="hybridMultilevel"/>
    <w:tmpl w:val="762C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702857"/>
    <w:multiLevelType w:val="hybridMultilevel"/>
    <w:tmpl w:val="6346F440"/>
    <w:lvl w:ilvl="0" w:tplc="BEC03B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FD481A"/>
    <w:multiLevelType w:val="hybridMultilevel"/>
    <w:tmpl w:val="BC9646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D67CAD"/>
    <w:multiLevelType w:val="hybridMultilevel"/>
    <w:tmpl w:val="F686FA3E"/>
    <w:lvl w:ilvl="0" w:tplc="99945EF2">
      <w:numFmt w:val="bullet"/>
      <w:lvlText w:val="-"/>
      <w:lvlJc w:val="left"/>
      <w:pPr>
        <w:ind w:left="420" w:hanging="360"/>
      </w:pPr>
      <w:rPr>
        <w:rFonts w:ascii="Calibri" w:eastAsia="Times New Roman"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8" w15:restartNumberingAfterBreak="0">
    <w:nsid w:val="4A846C2D"/>
    <w:multiLevelType w:val="hybridMultilevel"/>
    <w:tmpl w:val="B324F7D2"/>
    <w:lvl w:ilvl="0" w:tplc="89A872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1A43F8"/>
    <w:multiLevelType w:val="hybridMultilevel"/>
    <w:tmpl w:val="7206C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41162A"/>
    <w:multiLevelType w:val="hybridMultilevel"/>
    <w:tmpl w:val="D1461058"/>
    <w:lvl w:ilvl="0" w:tplc="4A32E04C">
      <w:start w:val="1"/>
      <w:numFmt w:val="lowerRoman"/>
      <w:lvlText w:val="%1)"/>
      <w:lvlJc w:val="left"/>
      <w:pPr>
        <w:ind w:left="1080" w:hanging="72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6161178A"/>
    <w:multiLevelType w:val="hybridMultilevel"/>
    <w:tmpl w:val="8B4EB0EE"/>
    <w:lvl w:ilvl="0" w:tplc="072A2694">
      <w:start w:val="1"/>
      <w:numFmt w:val="bullet"/>
      <w:lvlText w:val="•"/>
      <w:lvlJc w:val="left"/>
      <w:pPr>
        <w:tabs>
          <w:tab w:val="num" w:pos="720"/>
        </w:tabs>
        <w:ind w:left="720" w:hanging="360"/>
      </w:pPr>
      <w:rPr>
        <w:rFonts w:ascii="Arial" w:hAnsi="Arial" w:hint="default"/>
      </w:rPr>
    </w:lvl>
    <w:lvl w:ilvl="1" w:tplc="78327990" w:tentative="1">
      <w:start w:val="1"/>
      <w:numFmt w:val="bullet"/>
      <w:lvlText w:val="•"/>
      <w:lvlJc w:val="left"/>
      <w:pPr>
        <w:tabs>
          <w:tab w:val="num" w:pos="1440"/>
        </w:tabs>
        <w:ind w:left="1440" w:hanging="360"/>
      </w:pPr>
      <w:rPr>
        <w:rFonts w:ascii="Arial" w:hAnsi="Arial" w:hint="default"/>
      </w:rPr>
    </w:lvl>
    <w:lvl w:ilvl="2" w:tplc="FD7898F6" w:tentative="1">
      <w:start w:val="1"/>
      <w:numFmt w:val="bullet"/>
      <w:lvlText w:val="•"/>
      <w:lvlJc w:val="left"/>
      <w:pPr>
        <w:tabs>
          <w:tab w:val="num" w:pos="2160"/>
        </w:tabs>
        <w:ind w:left="2160" w:hanging="360"/>
      </w:pPr>
      <w:rPr>
        <w:rFonts w:ascii="Arial" w:hAnsi="Arial" w:hint="default"/>
      </w:rPr>
    </w:lvl>
    <w:lvl w:ilvl="3" w:tplc="C3A63066" w:tentative="1">
      <w:start w:val="1"/>
      <w:numFmt w:val="bullet"/>
      <w:lvlText w:val="•"/>
      <w:lvlJc w:val="left"/>
      <w:pPr>
        <w:tabs>
          <w:tab w:val="num" w:pos="2880"/>
        </w:tabs>
        <w:ind w:left="2880" w:hanging="360"/>
      </w:pPr>
      <w:rPr>
        <w:rFonts w:ascii="Arial" w:hAnsi="Arial" w:hint="default"/>
      </w:rPr>
    </w:lvl>
    <w:lvl w:ilvl="4" w:tplc="4510F19A" w:tentative="1">
      <w:start w:val="1"/>
      <w:numFmt w:val="bullet"/>
      <w:lvlText w:val="•"/>
      <w:lvlJc w:val="left"/>
      <w:pPr>
        <w:tabs>
          <w:tab w:val="num" w:pos="3600"/>
        </w:tabs>
        <w:ind w:left="3600" w:hanging="360"/>
      </w:pPr>
      <w:rPr>
        <w:rFonts w:ascii="Arial" w:hAnsi="Arial" w:hint="default"/>
      </w:rPr>
    </w:lvl>
    <w:lvl w:ilvl="5" w:tplc="5F12B698" w:tentative="1">
      <w:start w:val="1"/>
      <w:numFmt w:val="bullet"/>
      <w:lvlText w:val="•"/>
      <w:lvlJc w:val="left"/>
      <w:pPr>
        <w:tabs>
          <w:tab w:val="num" w:pos="4320"/>
        </w:tabs>
        <w:ind w:left="4320" w:hanging="360"/>
      </w:pPr>
      <w:rPr>
        <w:rFonts w:ascii="Arial" w:hAnsi="Arial" w:hint="default"/>
      </w:rPr>
    </w:lvl>
    <w:lvl w:ilvl="6" w:tplc="71703058" w:tentative="1">
      <w:start w:val="1"/>
      <w:numFmt w:val="bullet"/>
      <w:lvlText w:val="•"/>
      <w:lvlJc w:val="left"/>
      <w:pPr>
        <w:tabs>
          <w:tab w:val="num" w:pos="5040"/>
        </w:tabs>
        <w:ind w:left="5040" w:hanging="360"/>
      </w:pPr>
      <w:rPr>
        <w:rFonts w:ascii="Arial" w:hAnsi="Arial" w:hint="default"/>
      </w:rPr>
    </w:lvl>
    <w:lvl w:ilvl="7" w:tplc="11146A4A" w:tentative="1">
      <w:start w:val="1"/>
      <w:numFmt w:val="bullet"/>
      <w:lvlText w:val="•"/>
      <w:lvlJc w:val="left"/>
      <w:pPr>
        <w:tabs>
          <w:tab w:val="num" w:pos="5760"/>
        </w:tabs>
        <w:ind w:left="5760" w:hanging="360"/>
      </w:pPr>
      <w:rPr>
        <w:rFonts w:ascii="Arial" w:hAnsi="Arial" w:hint="default"/>
      </w:rPr>
    </w:lvl>
    <w:lvl w:ilvl="8" w:tplc="37DA09E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5F5E78"/>
    <w:multiLevelType w:val="hybridMultilevel"/>
    <w:tmpl w:val="5C7A1892"/>
    <w:lvl w:ilvl="0" w:tplc="26725B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FF66E8"/>
    <w:multiLevelType w:val="hybridMultilevel"/>
    <w:tmpl w:val="36E6A1BE"/>
    <w:lvl w:ilvl="0" w:tplc="F08819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536C4A"/>
    <w:multiLevelType w:val="hybridMultilevel"/>
    <w:tmpl w:val="64BE2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BE6045"/>
    <w:multiLevelType w:val="hybridMultilevel"/>
    <w:tmpl w:val="053E5E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A869E4"/>
    <w:multiLevelType w:val="hybridMultilevel"/>
    <w:tmpl w:val="224AE828"/>
    <w:lvl w:ilvl="0" w:tplc="30EA111E">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38" w15:restartNumberingAfterBreak="0">
    <w:nsid w:val="72DE0CF2"/>
    <w:multiLevelType w:val="hybridMultilevel"/>
    <w:tmpl w:val="24F4EB94"/>
    <w:lvl w:ilvl="0" w:tplc="86249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E01ECC"/>
    <w:multiLevelType w:val="hybridMultilevel"/>
    <w:tmpl w:val="729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F537AB"/>
    <w:multiLevelType w:val="hybridMultilevel"/>
    <w:tmpl w:val="C0C6E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15"/>
  </w:num>
  <w:num w:numId="3">
    <w:abstractNumId w:val="1"/>
  </w:num>
  <w:num w:numId="4">
    <w:abstractNumId w:val="20"/>
  </w:num>
  <w:num w:numId="5">
    <w:abstractNumId w:val="26"/>
  </w:num>
  <w:num w:numId="6">
    <w:abstractNumId w:val="17"/>
  </w:num>
  <w:num w:numId="7">
    <w:abstractNumId w:val="23"/>
  </w:num>
  <w:num w:numId="8">
    <w:abstractNumId w:val="39"/>
  </w:num>
  <w:num w:numId="9">
    <w:abstractNumId w:val="5"/>
  </w:num>
  <w:num w:numId="10">
    <w:abstractNumId w:val="10"/>
  </w:num>
  <w:num w:numId="11">
    <w:abstractNumId w:val="35"/>
  </w:num>
  <w:num w:numId="12">
    <w:abstractNumId w:val="19"/>
  </w:num>
  <w:num w:numId="13">
    <w:abstractNumId w:val="21"/>
  </w:num>
  <w:num w:numId="14">
    <w:abstractNumId w:val="12"/>
  </w:num>
  <w:num w:numId="15">
    <w:abstractNumId w:val="37"/>
  </w:num>
  <w:num w:numId="16">
    <w:abstractNumId w:val="22"/>
  </w:num>
  <w:num w:numId="17">
    <w:abstractNumId w:val="24"/>
  </w:num>
  <w:num w:numId="18">
    <w:abstractNumId w:val="29"/>
  </w:num>
  <w:num w:numId="19">
    <w:abstractNumId w:val="16"/>
  </w:num>
  <w:num w:numId="20">
    <w:abstractNumId w:val="25"/>
  </w:num>
  <w:num w:numId="21">
    <w:abstractNumId w:val="3"/>
  </w:num>
  <w:num w:numId="22">
    <w:abstractNumId w:val="31"/>
  </w:num>
  <w:num w:numId="23">
    <w:abstractNumId w:val="18"/>
  </w:num>
  <w:num w:numId="24">
    <w:abstractNumId w:val="0"/>
  </w:num>
  <w:num w:numId="25">
    <w:abstractNumId w:val="8"/>
  </w:num>
  <w:num w:numId="26">
    <w:abstractNumId w:val="13"/>
  </w:num>
  <w:num w:numId="27">
    <w:abstractNumId w:val="27"/>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9"/>
  </w:num>
  <w:num w:numId="31">
    <w:abstractNumId w:val="7"/>
  </w:num>
  <w:num w:numId="32">
    <w:abstractNumId w:val="36"/>
  </w:num>
  <w:num w:numId="33">
    <w:abstractNumId w:val="4"/>
  </w:num>
  <w:num w:numId="34">
    <w:abstractNumId w:val="14"/>
  </w:num>
  <w:num w:numId="35">
    <w:abstractNumId w:val="11"/>
  </w:num>
  <w:num w:numId="36">
    <w:abstractNumId w:val="34"/>
  </w:num>
  <w:num w:numId="37">
    <w:abstractNumId w:val="6"/>
  </w:num>
  <w:num w:numId="38">
    <w:abstractNumId w:val="40"/>
  </w:num>
  <w:num w:numId="39">
    <w:abstractNumId w:val="33"/>
  </w:num>
  <w:num w:numId="40">
    <w:abstractNumId w:val="28"/>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105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49F"/>
    <w:rsid w:val="00000758"/>
    <w:rsid w:val="00000D04"/>
    <w:rsid w:val="00000E2C"/>
    <w:rsid w:val="00000FB6"/>
    <w:rsid w:val="00001316"/>
    <w:rsid w:val="00001B1D"/>
    <w:rsid w:val="0000234A"/>
    <w:rsid w:val="00002795"/>
    <w:rsid w:val="00002C47"/>
    <w:rsid w:val="00005359"/>
    <w:rsid w:val="0000607A"/>
    <w:rsid w:val="0000679A"/>
    <w:rsid w:val="00006BC1"/>
    <w:rsid w:val="000072D5"/>
    <w:rsid w:val="00010625"/>
    <w:rsid w:val="00012125"/>
    <w:rsid w:val="00012135"/>
    <w:rsid w:val="0001216F"/>
    <w:rsid w:val="00012495"/>
    <w:rsid w:val="000124CA"/>
    <w:rsid w:val="000124CF"/>
    <w:rsid w:val="00013040"/>
    <w:rsid w:val="00016289"/>
    <w:rsid w:val="000165B9"/>
    <w:rsid w:val="00017B78"/>
    <w:rsid w:val="00020D26"/>
    <w:rsid w:val="0002445F"/>
    <w:rsid w:val="00024528"/>
    <w:rsid w:val="00024BD2"/>
    <w:rsid w:val="00025319"/>
    <w:rsid w:val="00025589"/>
    <w:rsid w:val="00025E33"/>
    <w:rsid w:val="0002614D"/>
    <w:rsid w:val="00026CB8"/>
    <w:rsid w:val="00026FA8"/>
    <w:rsid w:val="00027A71"/>
    <w:rsid w:val="00027C58"/>
    <w:rsid w:val="00030406"/>
    <w:rsid w:val="0003124B"/>
    <w:rsid w:val="0003335A"/>
    <w:rsid w:val="0003421C"/>
    <w:rsid w:val="00034277"/>
    <w:rsid w:val="0003438C"/>
    <w:rsid w:val="00034D33"/>
    <w:rsid w:val="000364FF"/>
    <w:rsid w:val="00036C98"/>
    <w:rsid w:val="00037ACD"/>
    <w:rsid w:val="00037EB1"/>
    <w:rsid w:val="0004014D"/>
    <w:rsid w:val="00040FF1"/>
    <w:rsid w:val="00041221"/>
    <w:rsid w:val="00041469"/>
    <w:rsid w:val="0004181A"/>
    <w:rsid w:val="00041E1F"/>
    <w:rsid w:val="0004292D"/>
    <w:rsid w:val="00042DF7"/>
    <w:rsid w:val="00042F29"/>
    <w:rsid w:val="00043347"/>
    <w:rsid w:val="000446C3"/>
    <w:rsid w:val="00044CF6"/>
    <w:rsid w:val="000450A6"/>
    <w:rsid w:val="0004560E"/>
    <w:rsid w:val="0004562F"/>
    <w:rsid w:val="00045D6E"/>
    <w:rsid w:val="00046358"/>
    <w:rsid w:val="00046A8D"/>
    <w:rsid w:val="00047027"/>
    <w:rsid w:val="0004743E"/>
    <w:rsid w:val="00047CCE"/>
    <w:rsid w:val="00047F32"/>
    <w:rsid w:val="000502A1"/>
    <w:rsid w:val="00050321"/>
    <w:rsid w:val="00050339"/>
    <w:rsid w:val="000505CF"/>
    <w:rsid w:val="00051D68"/>
    <w:rsid w:val="00052A05"/>
    <w:rsid w:val="00052A59"/>
    <w:rsid w:val="00052EED"/>
    <w:rsid w:val="00053C9C"/>
    <w:rsid w:val="00054030"/>
    <w:rsid w:val="00054DD8"/>
    <w:rsid w:val="00056006"/>
    <w:rsid w:val="00057EA6"/>
    <w:rsid w:val="0006082D"/>
    <w:rsid w:val="000613DD"/>
    <w:rsid w:val="000628A5"/>
    <w:rsid w:val="000635F5"/>
    <w:rsid w:val="00063ACC"/>
    <w:rsid w:val="00064116"/>
    <w:rsid w:val="00064615"/>
    <w:rsid w:val="00064DB0"/>
    <w:rsid w:val="000664BC"/>
    <w:rsid w:val="00066D8E"/>
    <w:rsid w:val="00067032"/>
    <w:rsid w:val="000672F5"/>
    <w:rsid w:val="00067823"/>
    <w:rsid w:val="00067B19"/>
    <w:rsid w:val="00067DC7"/>
    <w:rsid w:val="0007002B"/>
    <w:rsid w:val="00070355"/>
    <w:rsid w:val="000704B6"/>
    <w:rsid w:val="0007064D"/>
    <w:rsid w:val="00070ACD"/>
    <w:rsid w:val="00070E80"/>
    <w:rsid w:val="0007159E"/>
    <w:rsid w:val="00071F8E"/>
    <w:rsid w:val="0007216F"/>
    <w:rsid w:val="00072509"/>
    <w:rsid w:val="00072931"/>
    <w:rsid w:val="00072959"/>
    <w:rsid w:val="0007313D"/>
    <w:rsid w:val="0007353F"/>
    <w:rsid w:val="000739BF"/>
    <w:rsid w:val="00073B25"/>
    <w:rsid w:val="00073E13"/>
    <w:rsid w:val="000742CA"/>
    <w:rsid w:val="00074822"/>
    <w:rsid w:val="00074E86"/>
    <w:rsid w:val="00076117"/>
    <w:rsid w:val="000804E6"/>
    <w:rsid w:val="00080546"/>
    <w:rsid w:val="000815C9"/>
    <w:rsid w:val="00081A5D"/>
    <w:rsid w:val="00081B27"/>
    <w:rsid w:val="00081E29"/>
    <w:rsid w:val="000823B6"/>
    <w:rsid w:val="00082A0B"/>
    <w:rsid w:val="00082B80"/>
    <w:rsid w:val="000832DA"/>
    <w:rsid w:val="0008382B"/>
    <w:rsid w:val="00083F70"/>
    <w:rsid w:val="0008437B"/>
    <w:rsid w:val="000843EF"/>
    <w:rsid w:val="000848F1"/>
    <w:rsid w:val="000853AC"/>
    <w:rsid w:val="00085573"/>
    <w:rsid w:val="00085C16"/>
    <w:rsid w:val="000868AD"/>
    <w:rsid w:val="000874FC"/>
    <w:rsid w:val="000876D1"/>
    <w:rsid w:val="00087867"/>
    <w:rsid w:val="0009098C"/>
    <w:rsid w:val="00091920"/>
    <w:rsid w:val="00092216"/>
    <w:rsid w:val="000928A8"/>
    <w:rsid w:val="00092E77"/>
    <w:rsid w:val="000932C3"/>
    <w:rsid w:val="0009380C"/>
    <w:rsid w:val="00093863"/>
    <w:rsid w:val="000A205E"/>
    <w:rsid w:val="000A2537"/>
    <w:rsid w:val="000A2AB2"/>
    <w:rsid w:val="000A35FE"/>
    <w:rsid w:val="000A6564"/>
    <w:rsid w:val="000A75D7"/>
    <w:rsid w:val="000A7863"/>
    <w:rsid w:val="000B0717"/>
    <w:rsid w:val="000B0956"/>
    <w:rsid w:val="000B0B5A"/>
    <w:rsid w:val="000B164C"/>
    <w:rsid w:val="000B2746"/>
    <w:rsid w:val="000B2960"/>
    <w:rsid w:val="000B3547"/>
    <w:rsid w:val="000B4817"/>
    <w:rsid w:val="000B5109"/>
    <w:rsid w:val="000B525F"/>
    <w:rsid w:val="000B5606"/>
    <w:rsid w:val="000B59DB"/>
    <w:rsid w:val="000B5A5F"/>
    <w:rsid w:val="000B64B1"/>
    <w:rsid w:val="000B6966"/>
    <w:rsid w:val="000B7EB6"/>
    <w:rsid w:val="000C02B2"/>
    <w:rsid w:val="000C0F81"/>
    <w:rsid w:val="000C11BF"/>
    <w:rsid w:val="000C2125"/>
    <w:rsid w:val="000C225D"/>
    <w:rsid w:val="000C233E"/>
    <w:rsid w:val="000C247E"/>
    <w:rsid w:val="000C378E"/>
    <w:rsid w:val="000C3C0A"/>
    <w:rsid w:val="000C3CFF"/>
    <w:rsid w:val="000C4F13"/>
    <w:rsid w:val="000C55B6"/>
    <w:rsid w:val="000C5824"/>
    <w:rsid w:val="000C66A1"/>
    <w:rsid w:val="000C6EE2"/>
    <w:rsid w:val="000C6F17"/>
    <w:rsid w:val="000D0466"/>
    <w:rsid w:val="000D0572"/>
    <w:rsid w:val="000D06A2"/>
    <w:rsid w:val="000D0C62"/>
    <w:rsid w:val="000D2C33"/>
    <w:rsid w:val="000D2F0E"/>
    <w:rsid w:val="000D2FF1"/>
    <w:rsid w:val="000D31EC"/>
    <w:rsid w:val="000D41A0"/>
    <w:rsid w:val="000D57EE"/>
    <w:rsid w:val="000D5887"/>
    <w:rsid w:val="000D5EC7"/>
    <w:rsid w:val="000D65D9"/>
    <w:rsid w:val="000D6802"/>
    <w:rsid w:val="000D681B"/>
    <w:rsid w:val="000D6F3C"/>
    <w:rsid w:val="000D6FB7"/>
    <w:rsid w:val="000D7638"/>
    <w:rsid w:val="000D78DE"/>
    <w:rsid w:val="000D7EF5"/>
    <w:rsid w:val="000E05A7"/>
    <w:rsid w:val="000E1020"/>
    <w:rsid w:val="000E189B"/>
    <w:rsid w:val="000E19F8"/>
    <w:rsid w:val="000E21B2"/>
    <w:rsid w:val="000E3531"/>
    <w:rsid w:val="000E3E9E"/>
    <w:rsid w:val="000E4661"/>
    <w:rsid w:val="000E48E4"/>
    <w:rsid w:val="000E5877"/>
    <w:rsid w:val="000E616A"/>
    <w:rsid w:val="000E6FEC"/>
    <w:rsid w:val="000E796B"/>
    <w:rsid w:val="000F0E09"/>
    <w:rsid w:val="000F0ED6"/>
    <w:rsid w:val="000F1CD0"/>
    <w:rsid w:val="000F2AA8"/>
    <w:rsid w:val="000F3136"/>
    <w:rsid w:val="000F34B7"/>
    <w:rsid w:val="000F3BAD"/>
    <w:rsid w:val="000F4BDC"/>
    <w:rsid w:val="000F5352"/>
    <w:rsid w:val="000F5C72"/>
    <w:rsid w:val="000F666D"/>
    <w:rsid w:val="000F70C1"/>
    <w:rsid w:val="000F714F"/>
    <w:rsid w:val="000F74BA"/>
    <w:rsid w:val="001002DC"/>
    <w:rsid w:val="00101AC2"/>
    <w:rsid w:val="00101F2B"/>
    <w:rsid w:val="00103AF9"/>
    <w:rsid w:val="001047E7"/>
    <w:rsid w:val="0010502C"/>
    <w:rsid w:val="00105160"/>
    <w:rsid w:val="001058DE"/>
    <w:rsid w:val="00105F08"/>
    <w:rsid w:val="00106A51"/>
    <w:rsid w:val="00106C5D"/>
    <w:rsid w:val="001070C0"/>
    <w:rsid w:val="001072A2"/>
    <w:rsid w:val="00107891"/>
    <w:rsid w:val="001102C7"/>
    <w:rsid w:val="0011045D"/>
    <w:rsid w:val="001106A6"/>
    <w:rsid w:val="00110D54"/>
    <w:rsid w:val="001129D9"/>
    <w:rsid w:val="001137EE"/>
    <w:rsid w:val="00113C23"/>
    <w:rsid w:val="00113D73"/>
    <w:rsid w:val="0011425C"/>
    <w:rsid w:val="0011449B"/>
    <w:rsid w:val="00114880"/>
    <w:rsid w:val="00114CFB"/>
    <w:rsid w:val="00114D38"/>
    <w:rsid w:val="001152A7"/>
    <w:rsid w:val="0011648E"/>
    <w:rsid w:val="00117454"/>
    <w:rsid w:val="00117964"/>
    <w:rsid w:val="00117E67"/>
    <w:rsid w:val="00117FB6"/>
    <w:rsid w:val="0012003D"/>
    <w:rsid w:val="0012068E"/>
    <w:rsid w:val="00120B45"/>
    <w:rsid w:val="00121667"/>
    <w:rsid w:val="00122A90"/>
    <w:rsid w:val="00124504"/>
    <w:rsid w:val="00124748"/>
    <w:rsid w:val="00125572"/>
    <w:rsid w:val="0012680B"/>
    <w:rsid w:val="001268B4"/>
    <w:rsid w:val="001270A6"/>
    <w:rsid w:val="00127E92"/>
    <w:rsid w:val="00130B23"/>
    <w:rsid w:val="00130B3C"/>
    <w:rsid w:val="00130F07"/>
    <w:rsid w:val="001318F2"/>
    <w:rsid w:val="001319DB"/>
    <w:rsid w:val="00131A10"/>
    <w:rsid w:val="00131C73"/>
    <w:rsid w:val="00132B7C"/>
    <w:rsid w:val="00132C60"/>
    <w:rsid w:val="001336A3"/>
    <w:rsid w:val="001342D5"/>
    <w:rsid w:val="00134320"/>
    <w:rsid w:val="00134DA7"/>
    <w:rsid w:val="00135575"/>
    <w:rsid w:val="00135901"/>
    <w:rsid w:val="0013682E"/>
    <w:rsid w:val="00136ED8"/>
    <w:rsid w:val="0013744B"/>
    <w:rsid w:val="00140740"/>
    <w:rsid w:val="00141EF3"/>
    <w:rsid w:val="00142DA7"/>
    <w:rsid w:val="00142F35"/>
    <w:rsid w:val="001432E3"/>
    <w:rsid w:val="00144459"/>
    <w:rsid w:val="00144630"/>
    <w:rsid w:val="00144D86"/>
    <w:rsid w:val="00146909"/>
    <w:rsid w:val="001476D4"/>
    <w:rsid w:val="001508F6"/>
    <w:rsid w:val="00150D9B"/>
    <w:rsid w:val="001520BD"/>
    <w:rsid w:val="0015230E"/>
    <w:rsid w:val="00156798"/>
    <w:rsid w:val="00157C1A"/>
    <w:rsid w:val="001603EE"/>
    <w:rsid w:val="001664DF"/>
    <w:rsid w:val="00166813"/>
    <w:rsid w:val="00166D72"/>
    <w:rsid w:val="001674C7"/>
    <w:rsid w:val="00167F69"/>
    <w:rsid w:val="00170664"/>
    <w:rsid w:val="001712AB"/>
    <w:rsid w:val="00172241"/>
    <w:rsid w:val="001722D7"/>
    <w:rsid w:val="001732F3"/>
    <w:rsid w:val="00173477"/>
    <w:rsid w:val="00173AC8"/>
    <w:rsid w:val="00174058"/>
    <w:rsid w:val="0017405B"/>
    <w:rsid w:val="00174183"/>
    <w:rsid w:val="00174F3F"/>
    <w:rsid w:val="00175469"/>
    <w:rsid w:val="00175513"/>
    <w:rsid w:val="00175713"/>
    <w:rsid w:val="00175B81"/>
    <w:rsid w:val="001763DE"/>
    <w:rsid w:val="0017658F"/>
    <w:rsid w:val="00176777"/>
    <w:rsid w:val="00176A61"/>
    <w:rsid w:val="0017732C"/>
    <w:rsid w:val="00180757"/>
    <w:rsid w:val="00180AF3"/>
    <w:rsid w:val="00180D1C"/>
    <w:rsid w:val="0018179B"/>
    <w:rsid w:val="0018239C"/>
    <w:rsid w:val="00183B38"/>
    <w:rsid w:val="00183C42"/>
    <w:rsid w:val="00184CFC"/>
    <w:rsid w:val="00185539"/>
    <w:rsid w:val="00185811"/>
    <w:rsid w:val="00185FCF"/>
    <w:rsid w:val="00186041"/>
    <w:rsid w:val="00186DA3"/>
    <w:rsid w:val="00187580"/>
    <w:rsid w:val="00187DEF"/>
    <w:rsid w:val="00191255"/>
    <w:rsid w:val="00191A8A"/>
    <w:rsid w:val="00191BC4"/>
    <w:rsid w:val="00192D47"/>
    <w:rsid w:val="00193161"/>
    <w:rsid w:val="001941F5"/>
    <w:rsid w:val="00195397"/>
    <w:rsid w:val="00196857"/>
    <w:rsid w:val="00196A77"/>
    <w:rsid w:val="0019738B"/>
    <w:rsid w:val="00197F89"/>
    <w:rsid w:val="001A00A9"/>
    <w:rsid w:val="001A086D"/>
    <w:rsid w:val="001A0BDE"/>
    <w:rsid w:val="001A2090"/>
    <w:rsid w:val="001A2626"/>
    <w:rsid w:val="001A4CB2"/>
    <w:rsid w:val="001A5575"/>
    <w:rsid w:val="001A60BA"/>
    <w:rsid w:val="001A66BC"/>
    <w:rsid w:val="001A679E"/>
    <w:rsid w:val="001A7108"/>
    <w:rsid w:val="001B0628"/>
    <w:rsid w:val="001B0872"/>
    <w:rsid w:val="001B0ECA"/>
    <w:rsid w:val="001B15F4"/>
    <w:rsid w:val="001B1C1D"/>
    <w:rsid w:val="001B3285"/>
    <w:rsid w:val="001B32F7"/>
    <w:rsid w:val="001B3E58"/>
    <w:rsid w:val="001B445F"/>
    <w:rsid w:val="001B46DF"/>
    <w:rsid w:val="001B4A2C"/>
    <w:rsid w:val="001B659A"/>
    <w:rsid w:val="001B6ADF"/>
    <w:rsid w:val="001B723B"/>
    <w:rsid w:val="001B7365"/>
    <w:rsid w:val="001B7C03"/>
    <w:rsid w:val="001C0E40"/>
    <w:rsid w:val="001C19F9"/>
    <w:rsid w:val="001C248B"/>
    <w:rsid w:val="001C29D4"/>
    <w:rsid w:val="001C2D9F"/>
    <w:rsid w:val="001C3D03"/>
    <w:rsid w:val="001C5080"/>
    <w:rsid w:val="001D06BC"/>
    <w:rsid w:val="001D0BB8"/>
    <w:rsid w:val="001D19F0"/>
    <w:rsid w:val="001D1D0A"/>
    <w:rsid w:val="001D2A46"/>
    <w:rsid w:val="001D3069"/>
    <w:rsid w:val="001D33B8"/>
    <w:rsid w:val="001D3FF7"/>
    <w:rsid w:val="001D4448"/>
    <w:rsid w:val="001D52B7"/>
    <w:rsid w:val="001D63C6"/>
    <w:rsid w:val="001D677E"/>
    <w:rsid w:val="001D67DF"/>
    <w:rsid w:val="001D6BF1"/>
    <w:rsid w:val="001D6C5C"/>
    <w:rsid w:val="001D6EEC"/>
    <w:rsid w:val="001D70DC"/>
    <w:rsid w:val="001D7DD4"/>
    <w:rsid w:val="001E15C6"/>
    <w:rsid w:val="001E25AF"/>
    <w:rsid w:val="001E280F"/>
    <w:rsid w:val="001E2EE9"/>
    <w:rsid w:val="001E4392"/>
    <w:rsid w:val="001E43DD"/>
    <w:rsid w:val="001E7029"/>
    <w:rsid w:val="001F087B"/>
    <w:rsid w:val="001F0E17"/>
    <w:rsid w:val="001F18A9"/>
    <w:rsid w:val="001F24BF"/>
    <w:rsid w:val="001F2819"/>
    <w:rsid w:val="001F3832"/>
    <w:rsid w:val="001F5B8C"/>
    <w:rsid w:val="001F6AAF"/>
    <w:rsid w:val="001F738E"/>
    <w:rsid w:val="001F7E94"/>
    <w:rsid w:val="0020014D"/>
    <w:rsid w:val="00200287"/>
    <w:rsid w:val="002026FD"/>
    <w:rsid w:val="00202B70"/>
    <w:rsid w:val="00202D43"/>
    <w:rsid w:val="0020374F"/>
    <w:rsid w:val="00204FB2"/>
    <w:rsid w:val="0020618E"/>
    <w:rsid w:val="002076A9"/>
    <w:rsid w:val="00207D4E"/>
    <w:rsid w:val="00210E43"/>
    <w:rsid w:val="00212381"/>
    <w:rsid w:val="00213A8F"/>
    <w:rsid w:val="002146E0"/>
    <w:rsid w:val="00214C16"/>
    <w:rsid w:val="00214CFF"/>
    <w:rsid w:val="002152CD"/>
    <w:rsid w:val="0021535D"/>
    <w:rsid w:val="00215663"/>
    <w:rsid w:val="00216BA9"/>
    <w:rsid w:val="00216F4A"/>
    <w:rsid w:val="002173A1"/>
    <w:rsid w:val="002201C7"/>
    <w:rsid w:val="002203DA"/>
    <w:rsid w:val="0022056C"/>
    <w:rsid w:val="002205AE"/>
    <w:rsid w:val="00220670"/>
    <w:rsid w:val="00220878"/>
    <w:rsid w:val="00221DC6"/>
    <w:rsid w:val="00221ED6"/>
    <w:rsid w:val="00221EDF"/>
    <w:rsid w:val="002226A4"/>
    <w:rsid w:val="00222DEB"/>
    <w:rsid w:val="00223385"/>
    <w:rsid w:val="00224260"/>
    <w:rsid w:val="002244AC"/>
    <w:rsid w:val="00224B67"/>
    <w:rsid w:val="0022550F"/>
    <w:rsid w:val="00225BD8"/>
    <w:rsid w:val="00226573"/>
    <w:rsid w:val="00226C07"/>
    <w:rsid w:val="00226C71"/>
    <w:rsid w:val="00227F24"/>
    <w:rsid w:val="00232E55"/>
    <w:rsid w:val="00232E59"/>
    <w:rsid w:val="00234CEC"/>
    <w:rsid w:val="0023589C"/>
    <w:rsid w:val="00235BD3"/>
    <w:rsid w:val="00236A05"/>
    <w:rsid w:val="00237078"/>
    <w:rsid w:val="00237596"/>
    <w:rsid w:val="002376AF"/>
    <w:rsid w:val="0023782D"/>
    <w:rsid w:val="0024019E"/>
    <w:rsid w:val="002407FF"/>
    <w:rsid w:val="00240B02"/>
    <w:rsid w:val="00242BAD"/>
    <w:rsid w:val="00242E25"/>
    <w:rsid w:val="002431E5"/>
    <w:rsid w:val="00243D70"/>
    <w:rsid w:val="00244181"/>
    <w:rsid w:val="0024453C"/>
    <w:rsid w:val="00245348"/>
    <w:rsid w:val="00245BCA"/>
    <w:rsid w:val="00245C16"/>
    <w:rsid w:val="0024624E"/>
    <w:rsid w:val="00246987"/>
    <w:rsid w:val="00246A07"/>
    <w:rsid w:val="002474A3"/>
    <w:rsid w:val="00247B7E"/>
    <w:rsid w:val="00250C36"/>
    <w:rsid w:val="00251C33"/>
    <w:rsid w:val="00251FF0"/>
    <w:rsid w:val="0025239D"/>
    <w:rsid w:val="00252940"/>
    <w:rsid w:val="00252A7D"/>
    <w:rsid w:val="00252CB8"/>
    <w:rsid w:val="0025334C"/>
    <w:rsid w:val="00253DD9"/>
    <w:rsid w:val="002543A7"/>
    <w:rsid w:val="002547A3"/>
    <w:rsid w:val="00254D41"/>
    <w:rsid w:val="0025583A"/>
    <w:rsid w:val="00256F88"/>
    <w:rsid w:val="0025752F"/>
    <w:rsid w:val="00257767"/>
    <w:rsid w:val="00260377"/>
    <w:rsid w:val="00260BF5"/>
    <w:rsid w:val="00261CEA"/>
    <w:rsid w:val="002621F6"/>
    <w:rsid w:val="00262291"/>
    <w:rsid w:val="00263058"/>
    <w:rsid w:val="00263061"/>
    <w:rsid w:val="00263CB3"/>
    <w:rsid w:val="00263FE3"/>
    <w:rsid w:val="002640DA"/>
    <w:rsid w:val="00264D43"/>
    <w:rsid w:val="002653E5"/>
    <w:rsid w:val="00267A7F"/>
    <w:rsid w:val="00267D31"/>
    <w:rsid w:val="00270174"/>
    <w:rsid w:val="002704B6"/>
    <w:rsid w:val="00270936"/>
    <w:rsid w:val="002710EA"/>
    <w:rsid w:val="002715D8"/>
    <w:rsid w:val="00272FC2"/>
    <w:rsid w:val="00273B97"/>
    <w:rsid w:val="00273F4F"/>
    <w:rsid w:val="002752F4"/>
    <w:rsid w:val="002753F7"/>
    <w:rsid w:val="002754F5"/>
    <w:rsid w:val="0027695D"/>
    <w:rsid w:val="00277333"/>
    <w:rsid w:val="0027761D"/>
    <w:rsid w:val="00277CF0"/>
    <w:rsid w:val="00280629"/>
    <w:rsid w:val="002806F1"/>
    <w:rsid w:val="00280AF1"/>
    <w:rsid w:val="00280B18"/>
    <w:rsid w:val="00281F1F"/>
    <w:rsid w:val="00282A14"/>
    <w:rsid w:val="0028406C"/>
    <w:rsid w:val="00284AAB"/>
    <w:rsid w:val="00285E2D"/>
    <w:rsid w:val="0028676D"/>
    <w:rsid w:val="00287D4C"/>
    <w:rsid w:val="00287E5A"/>
    <w:rsid w:val="00290120"/>
    <w:rsid w:val="0029228A"/>
    <w:rsid w:val="002923AA"/>
    <w:rsid w:val="00292A00"/>
    <w:rsid w:val="00293013"/>
    <w:rsid w:val="0029304A"/>
    <w:rsid w:val="0029342B"/>
    <w:rsid w:val="00293B78"/>
    <w:rsid w:val="00294621"/>
    <w:rsid w:val="002946F0"/>
    <w:rsid w:val="00294F8D"/>
    <w:rsid w:val="0029576B"/>
    <w:rsid w:val="00295834"/>
    <w:rsid w:val="00296BD0"/>
    <w:rsid w:val="002A08FE"/>
    <w:rsid w:val="002A1B65"/>
    <w:rsid w:val="002A352E"/>
    <w:rsid w:val="002A3BED"/>
    <w:rsid w:val="002A52D0"/>
    <w:rsid w:val="002A560A"/>
    <w:rsid w:val="002A59D7"/>
    <w:rsid w:val="002A5A59"/>
    <w:rsid w:val="002A6234"/>
    <w:rsid w:val="002A62B3"/>
    <w:rsid w:val="002A733A"/>
    <w:rsid w:val="002A7B77"/>
    <w:rsid w:val="002B1A4C"/>
    <w:rsid w:val="002B2017"/>
    <w:rsid w:val="002B2A34"/>
    <w:rsid w:val="002B2BD2"/>
    <w:rsid w:val="002B2C5D"/>
    <w:rsid w:val="002B2FAF"/>
    <w:rsid w:val="002B530D"/>
    <w:rsid w:val="002B5464"/>
    <w:rsid w:val="002B618B"/>
    <w:rsid w:val="002B6EBE"/>
    <w:rsid w:val="002B75E3"/>
    <w:rsid w:val="002B78EE"/>
    <w:rsid w:val="002B7F7E"/>
    <w:rsid w:val="002C02D2"/>
    <w:rsid w:val="002C06D7"/>
    <w:rsid w:val="002C107E"/>
    <w:rsid w:val="002C1AD1"/>
    <w:rsid w:val="002C21FC"/>
    <w:rsid w:val="002C2A5D"/>
    <w:rsid w:val="002C2E74"/>
    <w:rsid w:val="002C2E7B"/>
    <w:rsid w:val="002C4856"/>
    <w:rsid w:val="002C597A"/>
    <w:rsid w:val="002C6BEF"/>
    <w:rsid w:val="002C707E"/>
    <w:rsid w:val="002C7515"/>
    <w:rsid w:val="002C782D"/>
    <w:rsid w:val="002C7C25"/>
    <w:rsid w:val="002D0928"/>
    <w:rsid w:val="002D21FC"/>
    <w:rsid w:val="002D2CBD"/>
    <w:rsid w:val="002D2E85"/>
    <w:rsid w:val="002D3012"/>
    <w:rsid w:val="002D468C"/>
    <w:rsid w:val="002D4989"/>
    <w:rsid w:val="002D4EB5"/>
    <w:rsid w:val="002D517F"/>
    <w:rsid w:val="002D5F2C"/>
    <w:rsid w:val="002D68B6"/>
    <w:rsid w:val="002D694C"/>
    <w:rsid w:val="002D6990"/>
    <w:rsid w:val="002D6ABA"/>
    <w:rsid w:val="002D72C4"/>
    <w:rsid w:val="002D7977"/>
    <w:rsid w:val="002E122D"/>
    <w:rsid w:val="002E19F4"/>
    <w:rsid w:val="002E1E6C"/>
    <w:rsid w:val="002E280C"/>
    <w:rsid w:val="002E2F9D"/>
    <w:rsid w:val="002E31BE"/>
    <w:rsid w:val="002E34F5"/>
    <w:rsid w:val="002E35D4"/>
    <w:rsid w:val="002E3A4B"/>
    <w:rsid w:val="002E3D36"/>
    <w:rsid w:val="002E4A3F"/>
    <w:rsid w:val="002E5FE1"/>
    <w:rsid w:val="002E5FFD"/>
    <w:rsid w:val="002E6177"/>
    <w:rsid w:val="002E664B"/>
    <w:rsid w:val="002E69FD"/>
    <w:rsid w:val="002E7CDA"/>
    <w:rsid w:val="002F0A71"/>
    <w:rsid w:val="002F0B4A"/>
    <w:rsid w:val="002F125B"/>
    <w:rsid w:val="002F1670"/>
    <w:rsid w:val="002F1A80"/>
    <w:rsid w:val="002F2B13"/>
    <w:rsid w:val="002F2E53"/>
    <w:rsid w:val="002F384D"/>
    <w:rsid w:val="002F3ACC"/>
    <w:rsid w:val="002F3DC0"/>
    <w:rsid w:val="002F59E9"/>
    <w:rsid w:val="002F652F"/>
    <w:rsid w:val="002F6C0C"/>
    <w:rsid w:val="00300085"/>
    <w:rsid w:val="00301101"/>
    <w:rsid w:val="003032D4"/>
    <w:rsid w:val="00303B0A"/>
    <w:rsid w:val="00303B9B"/>
    <w:rsid w:val="00303E5F"/>
    <w:rsid w:val="0030493D"/>
    <w:rsid w:val="00305468"/>
    <w:rsid w:val="0030592A"/>
    <w:rsid w:val="003067A8"/>
    <w:rsid w:val="003067CC"/>
    <w:rsid w:val="00306A09"/>
    <w:rsid w:val="00306B2D"/>
    <w:rsid w:val="00307F1D"/>
    <w:rsid w:val="003101E2"/>
    <w:rsid w:val="003108DD"/>
    <w:rsid w:val="00310C74"/>
    <w:rsid w:val="003110D1"/>
    <w:rsid w:val="00312B6A"/>
    <w:rsid w:val="00313792"/>
    <w:rsid w:val="00314293"/>
    <w:rsid w:val="00314303"/>
    <w:rsid w:val="003153B2"/>
    <w:rsid w:val="003155DD"/>
    <w:rsid w:val="00316069"/>
    <w:rsid w:val="00316D7D"/>
    <w:rsid w:val="00317536"/>
    <w:rsid w:val="00321186"/>
    <w:rsid w:val="00321FD0"/>
    <w:rsid w:val="0032312E"/>
    <w:rsid w:val="003235F5"/>
    <w:rsid w:val="00324A58"/>
    <w:rsid w:val="00326543"/>
    <w:rsid w:val="00326847"/>
    <w:rsid w:val="00327CE1"/>
    <w:rsid w:val="00327D81"/>
    <w:rsid w:val="003312EA"/>
    <w:rsid w:val="00331F95"/>
    <w:rsid w:val="00332672"/>
    <w:rsid w:val="00332B6F"/>
    <w:rsid w:val="00332BC7"/>
    <w:rsid w:val="0033427A"/>
    <w:rsid w:val="00334586"/>
    <w:rsid w:val="00335CDD"/>
    <w:rsid w:val="0033725B"/>
    <w:rsid w:val="00337728"/>
    <w:rsid w:val="00341075"/>
    <w:rsid w:val="003412B2"/>
    <w:rsid w:val="00341708"/>
    <w:rsid w:val="00342201"/>
    <w:rsid w:val="00343780"/>
    <w:rsid w:val="0034382D"/>
    <w:rsid w:val="003442EE"/>
    <w:rsid w:val="003465DC"/>
    <w:rsid w:val="00347343"/>
    <w:rsid w:val="003474B6"/>
    <w:rsid w:val="00347DBB"/>
    <w:rsid w:val="003500CC"/>
    <w:rsid w:val="003501F1"/>
    <w:rsid w:val="00352857"/>
    <w:rsid w:val="00352E27"/>
    <w:rsid w:val="00353855"/>
    <w:rsid w:val="003539C7"/>
    <w:rsid w:val="0035406F"/>
    <w:rsid w:val="0035417B"/>
    <w:rsid w:val="003543DE"/>
    <w:rsid w:val="00354A7F"/>
    <w:rsid w:val="00355956"/>
    <w:rsid w:val="00355BD9"/>
    <w:rsid w:val="003560F5"/>
    <w:rsid w:val="00356283"/>
    <w:rsid w:val="00356782"/>
    <w:rsid w:val="00356A6F"/>
    <w:rsid w:val="00356CAB"/>
    <w:rsid w:val="00357793"/>
    <w:rsid w:val="00357C78"/>
    <w:rsid w:val="00357FBD"/>
    <w:rsid w:val="003604AB"/>
    <w:rsid w:val="00360B3A"/>
    <w:rsid w:val="00360D3A"/>
    <w:rsid w:val="00362044"/>
    <w:rsid w:val="003623F7"/>
    <w:rsid w:val="00362A10"/>
    <w:rsid w:val="00362F47"/>
    <w:rsid w:val="0036389C"/>
    <w:rsid w:val="00363F72"/>
    <w:rsid w:val="00364A85"/>
    <w:rsid w:val="0036546C"/>
    <w:rsid w:val="00365568"/>
    <w:rsid w:val="003663A9"/>
    <w:rsid w:val="00366E5C"/>
    <w:rsid w:val="00366FFF"/>
    <w:rsid w:val="00367B6D"/>
    <w:rsid w:val="0037050D"/>
    <w:rsid w:val="003729D5"/>
    <w:rsid w:val="00372A67"/>
    <w:rsid w:val="00373077"/>
    <w:rsid w:val="003732B8"/>
    <w:rsid w:val="003743B4"/>
    <w:rsid w:val="00374C53"/>
    <w:rsid w:val="00374EC5"/>
    <w:rsid w:val="0037538E"/>
    <w:rsid w:val="00376204"/>
    <w:rsid w:val="00376D64"/>
    <w:rsid w:val="00380585"/>
    <w:rsid w:val="003806D8"/>
    <w:rsid w:val="00381A6E"/>
    <w:rsid w:val="00382640"/>
    <w:rsid w:val="0038296D"/>
    <w:rsid w:val="003839D0"/>
    <w:rsid w:val="00383A87"/>
    <w:rsid w:val="003844F9"/>
    <w:rsid w:val="003848DE"/>
    <w:rsid w:val="00384BF1"/>
    <w:rsid w:val="00385E1D"/>
    <w:rsid w:val="00385E60"/>
    <w:rsid w:val="00386A8E"/>
    <w:rsid w:val="0038725A"/>
    <w:rsid w:val="00387502"/>
    <w:rsid w:val="00387872"/>
    <w:rsid w:val="00390439"/>
    <w:rsid w:val="003904D9"/>
    <w:rsid w:val="0039080D"/>
    <w:rsid w:val="0039259C"/>
    <w:rsid w:val="00392E02"/>
    <w:rsid w:val="003949DE"/>
    <w:rsid w:val="003949E6"/>
    <w:rsid w:val="00394CC9"/>
    <w:rsid w:val="00394E6C"/>
    <w:rsid w:val="00395B14"/>
    <w:rsid w:val="00396765"/>
    <w:rsid w:val="003968DA"/>
    <w:rsid w:val="00397378"/>
    <w:rsid w:val="003976B0"/>
    <w:rsid w:val="003978CE"/>
    <w:rsid w:val="003978ED"/>
    <w:rsid w:val="00397D40"/>
    <w:rsid w:val="00397E30"/>
    <w:rsid w:val="003A190D"/>
    <w:rsid w:val="003A21F0"/>
    <w:rsid w:val="003A3566"/>
    <w:rsid w:val="003A48FF"/>
    <w:rsid w:val="003A4AF9"/>
    <w:rsid w:val="003A5AAA"/>
    <w:rsid w:val="003A60A1"/>
    <w:rsid w:val="003A681D"/>
    <w:rsid w:val="003A6BB7"/>
    <w:rsid w:val="003A6D7E"/>
    <w:rsid w:val="003A74FF"/>
    <w:rsid w:val="003B008E"/>
    <w:rsid w:val="003B01D0"/>
    <w:rsid w:val="003B0F78"/>
    <w:rsid w:val="003B1DDA"/>
    <w:rsid w:val="003B3A32"/>
    <w:rsid w:val="003B3C96"/>
    <w:rsid w:val="003B3D21"/>
    <w:rsid w:val="003B3E58"/>
    <w:rsid w:val="003B550A"/>
    <w:rsid w:val="003B5DF6"/>
    <w:rsid w:val="003B7501"/>
    <w:rsid w:val="003C099C"/>
    <w:rsid w:val="003C0A75"/>
    <w:rsid w:val="003C0E43"/>
    <w:rsid w:val="003C10B3"/>
    <w:rsid w:val="003C2229"/>
    <w:rsid w:val="003C2D88"/>
    <w:rsid w:val="003C3679"/>
    <w:rsid w:val="003C4643"/>
    <w:rsid w:val="003C48BC"/>
    <w:rsid w:val="003C5A0D"/>
    <w:rsid w:val="003C6EA3"/>
    <w:rsid w:val="003C78A9"/>
    <w:rsid w:val="003D00E9"/>
    <w:rsid w:val="003D03E8"/>
    <w:rsid w:val="003D1138"/>
    <w:rsid w:val="003D177D"/>
    <w:rsid w:val="003D1BE6"/>
    <w:rsid w:val="003D1E79"/>
    <w:rsid w:val="003D23D5"/>
    <w:rsid w:val="003D2478"/>
    <w:rsid w:val="003D2D9C"/>
    <w:rsid w:val="003D34CF"/>
    <w:rsid w:val="003D39B7"/>
    <w:rsid w:val="003D44EF"/>
    <w:rsid w:val="003D4524"/>
    <w:rsid w:val="003D69E8"/>
    <w:rsid w:val="003D7545"/>
    <w:rsid w:val="003D76FC"/>
    <w:rsid w:val="003D7F1C"/>
    <w:rsid w:val="003E0442"/>
    <w:rsid w:val="003E22DD"/>
    <w:rsid w:val="003E2D0C"/>
    <w:rsid w:val="003E2D1F"/>
    <w:rsid w:val="003E4661"/>
    <w:rsid w:val="003E4B31"/>
    <w:rsid w:val="003E6A91"/>
    <w:rsid w:val="003E7A79"/>
    <w:rsid w:val="003E7C97"/>
    <w:rsid w:val="003F0637"/>
    <w:rsid w:val="003F0691"/>
    <w:rsid w:val="003F13EE"/>
    <w:rsid w:val="003F1709"/>
    <w:rsid w:val="003F1A56"/>
    <w:rsid w:val="003F1C07"/>
    <w:rsid w:val="003F1CE0"/>
    <w:rsid w:val="003F3319"/>
    <w:rsid w:val="003F35D9"/>
    <w:rsid w:val="003F3696"/>
    <w:rsid w:val="003F45E4"/>
    <w:rsid w:val="003F469F"/>
    <w:rsid w:val="003F662B"/>
    <w:rsid w:val="003F6C88"/>
    <w:rsid w:val="003F6CF6"/>
    <w:rsid w:val="003F7A44"/>
    <w:rsid w:val="003F7B80"/>
    <w:rsid w:val="003F7C50"/>
    <w:rsid w:val="004004A7"/>
    <w:rsid w:val="00401D18"/>
    <w:rsid w:val="00402A1A"/>
    <w:rsid w:val="00402CF6"/>
    <w:rsid w:val="004032F1"/>
    <w:rsid w:val="0040422D"/>
    <w:rsid w:val="00404A99"/>
    <w:rsid w:val="00404F11"/>
    <w:rsid w:val="0040614A"/>
    <w:rsid w:val="004062EC"/>
    <w:rsid w:val="0041011B"/>
    <w:rsid w:val="00411A31"/>
    <w:rsid w:val="00411D61"/>
    <w:rsid w:val="00412038"/>
    <w:rsid w:val="00412186"/>
    <w:rsid w:val="004138E1"/>
    <w:rsid w:val="0041413C"/>
    <w:rsid w:val="00414682"/>
    <w:rsid w:val="0041589B"/>
    <w:rsid w:val="00415ADB"/>
    <w:rsid w:val="0041655F"/>
    <w:rsid w:val="004165E3"/>
    <w:rsid w:val="004170ED"/>
    <w:rsid w:val="00417CCC"/>
    <w:rsid w:val="004205C8"/>
    <w:rsid w:val="0042172E"/>
    <w:rsid w:val="00421B16"/>
    <w:rsid w:val="00422E30"/>
    <w:rsid w:val="0042366F"/>
    <w:rsid w:val="004236F7"/>
    <w:rsid w:val="004237CA"/>
    <w:rsid w:val="00423C80"/>
    <w:rsid w:val="004244F5"/>
    <w:rsid w:val="004245E7"/>
    <w:rsid w:val="0042496E"/>
    <w:rsid w:val="004249AC"/>
    <w:rsid w:val="00424D02"/>
    <w:rsid w:val="00424F49"/>
    <w:rsid w:val="00425403"/>
    <w:rsid w:val="004270A3"/>
    <w:rsid w:val="004275FA"/>
    <w:rsid w:val="0043092A"/>
    <w:rsid w:val="00431AA6"/>
    <w:rsid w:val="00432424"/>
    <w:rsid w:val="00432BCA"/>
    <w:rsid w:val="00432D06"/>
    <w:rsid w:val="004332BB"/>
    <w:rsid w:val="00433975"/>
    <w:rsid w:val="004342E1"/>
    <w:rsid w:val="0043467C"/>
    <w:rsid w:val="004352A5"/>
    <w:rsid w:val="0043539E"/>
    <w:rsid w:val="0043554B"/>
    <w:rsid w:val="00435887"/>
    <w:rsid w:val="00436324"/>
    <w:rsid w:val="00436820"/>
    <w:rsid w:val="00436897"/>
    <w:rsid w:val="00437388"/>
    <w:rsid w:val="004373A3"/>
    <w:rsid w:val="004401C5"/>
    <w:rsid w:val="004405E4"/>
    <w:rsid w:val="00440BCC"/>
    <w:rsid w:val="00440CAB"/>
    <w:rsid w:val="0044199B"/>
    <w:rsid w:val="00442707"/>
    <w:rsid w:val="00442862"/>
    <w:rsid w:val="00443065"/>
    <w:rsid w:val="004431F4"/>
    <w:rsid w:val="00443392"/>
    <w:rsid w:val="004437D7"/>
    <w:rsid w:val="00443885"/>
    <w:rsid w:val="00444365"/>
    <w:rsid w:val="004450E4"/>
    <w:rsid w:val="004456B3"/>
    <w:rsid w:val="004463A7"/>
    <w:rsid w:val="0044717B"/>
    <w:rsid w:val="004471FE"/>
    <w:rsid w:val="00447E6A"/>
    <w:rsid w:val="00450E66"/>
    <w:rsid w:val="00452320"/>
    <w:rsid w:val="00452A24"/>
    <w:rsid w:val="00452AB6"/>
    <w:rsid w:val="00453FD9"/>
    <w:rsid w:val="004548F5"/>
    <w:rsid w:val="00455385"/>
    <w:rsid w:val="00455726"/>
    <w:rsid w:val="004557F5"/>
    <w:rsid w:val="00455F07"/>
    <w:rsid w:val="00455F65"/>
    <w:rsid w:val="004569BA"/>
    <w:rsid w:val="00456C92"/>
    <w:rsid w:val="004577D6"/>
    <w:rsid w:val="00460ABC"/>
    <w:rsid w:val="00461D02"/>
    <w:rsid w:val="0046238F"/>
    <w:rsid w:val="004647CA"/>
    <w:rsid w:val="004650D5"/>
    <w:rsid w:val="00465351"/>
    <w:rsid w:val="0046571E"/>
    <w:rsid w:val="0046649F"/>
    <w:rsid w:val="00466F4A"/>
    <w:rsid w:val="00470629"/>
    <w:rsid w:val="004717DE"/>
    <w:rsid w:val="004720BD"/>
    <w:rsid w:val="00472319"/>
    <w:rsid w:val="00473896"/>
    <w:rsid w:val="00475DEF"/>
    <w:rsid w:val="00475EB7"/>
    <w:rsid w:val="004804CF"/>
    <w:rsid w:val="004806BF"/>
    <w:rsid w:val="00480CDA"/>
    <w:rsid w:val="00483E33"/>
    <w:rsid w:val="00483FF8"/>
    <w:rsid w:val="00484477"/>
    <w:rsid w:val="00484ECD"/>
    <w:rsid w:val="004851CB"/>
    <w:rsid w:val="00485545"/>
    <w:rsid w:val="004857FC"/>
    <w:rsid w:val="004862F1"/>
    <w:rsid w:val="004864A0"/>
    <w:rsid w:val="0049245A"/>
    <w:rsid w:val="00492630"/>
    <w:rsid w:val="00492D45"/>
    <w:rsid w:val="00492DC3"/>
    <w:rsid w:val="004936F8"/>
    <w:rsid w:val="00495E46"/>
    <w:rsid w:val="00496C86"/>
    <w:rsid w:val="00497C7A"/>
    <w:rsid w:val="00497E81"/>
    <w:rsid w:val="004A0409"/>
    <w:rsid w:val="004A073D"/>
    <w:rsid w:val="004A08DF"/>
    <w:rsid w:val="004A1B86"/>
    <w:rsid w:val="004A21C6"/>
    <w:rsid w:val="004A3315"/>
    <w:rsid w:val="004A51DF"/>
    <w:rsid w:val="004A6455"/>
    <w:rsid w:val="004A69D8"/>
    <w:rsid w:val="004A76C8"/>
    <w:rsid w:val="004B0ECB"/>
    <w:rsid w:val="004B117A"/>
    <w:rsid w:val="004B1452"/>
    <w:rsid w:val="004B18CF"/>
    <w:rsid w:val="004B2259"/>
    <w:rsid w:val="004B361F"/>
    <w:rsid w:val="004B3637"/>
    <w:rsid w:val="004B3993"/>
    <w:rsid w:val="004B5EC7"/>
    <w:rsid w:val="004B69C2"/>
    <w:rsid w:val="004B73B8"/>
    <w:rsid w:val="004B78AA"/>
    <w:rsid w:val="004B79C8"/>
    <w:rsid w:val="004B7D00"/>
    <w:rsid w:val="004B7FF2"/>
    <w:rsid w:val="004C01AB"/>
    <w:rsid w:val="004C1353"/>
    <w:rsid w:val="004C179C"/>
    <w:rsid w:val="004C1908"/>
    <w:rsid w:val="004C1AB8"/>
    <w:rsid w:val="004C1FB5"/>
    <w:rsid w:val="004C2A84"/>
    <w:rsid w:val="004C2C94"/>
    <w:rsid w:val="004C47B1"/>
    <w:rsid w:val="004C489D"/>
    <w:rsid w:val="004C5B64"/>
    <w:rsid w:val="004C627F"/>
    <w:rsid w:val="004C6E8C"/>
    <w:rsid w:val="004D0F82"/>
    <w:rsid w:val="004D16AE"/>
    <w:rsid w:val="004D2084"/>
    <w:rsid w:val="004D214C"/>
    <w:rsid w:val="004D2706"/>
    <w:rsid w:val="004D2921"/>
    <w:rsid w:val="004D2E25"/>
    <w:rsid w:val="004D49B1"/>
    <w:rsid w:val="004D52CA"/>
    <w:rsid w:val="004D5651"/>
    <w:rsid w:val="004D570A"/>
    <w:rsid w:val="004D5AC1"/>
    <w:rsid w:val="004D6059"/>
    <w:rsid w:val="004D68CC"/>
    <w:rsid w:val="004D6CBC"/>
    <w:rsid w:val="004D6DAB"/>
    <w:rsid w:val="004D7088"/>
    <w:rsid w:val="004D79F7"/>
    <w:rsid w:val="004D7D07"/>
    <w:rsid w:val="004D7D7E"/>
    <w:rsid w:val="004E035C"/>
    <w:rsid w:val="004E09D6"/>
    <w:rsid w:val="004E0EAC"/>
    <w:rsid w:val="004E0FA2"/>
    <w:rsid w:val="004E192C"/>
    <w:rsid w:val="004E1AF9"/>
    <w:rsid w:val="004E1E26"/>
    <w:rsid w:val="004E2072"/>
    <w:rsid w:val="004E33D3"/>
    <w:rsid w:val="004E38F7"/>
    <w:rsid w:val="004E3BF0"/>
    <w:rsid w:val="004E488E"/>
    <w:rsid w:val="004E5F18"/>
    <w:rsid w:val="004E706B"/>
    <w:rsid w:val="004E7463"/>
    <w:rsid w:val="004E75CC"/>
    <w:rsid w:val="004E78DE"/>
    <w:rsid w:val="004F0DB3"/>
    <w:rsid w:val="004F1107"/>
    <w:rsid w:val="004F1A70"/>
    <w:rsid w:val="004F1C74"/>
    <w:rsid w:val="004F1FEC"/>
    <w:rsid w:val="004F2635"/>
    <w:rsid w:val="004F2978"/>
    <w:rsid w:val="004F2ADF"/>
    <w:rsid w:val="004F2D77"/>
    <w:rsid w:val="004F3B07"/>
    <w:rsid w:val="004F4B4C"/>
    <w:rsid w:val="004F55B2"/>
    <w:rsid w:val="004F6204"/>
    <w:rsid w:val="004F664A"/>
    <w:rsid w:val="004F73E8"/>
    <w:rsid w:val="004F7B04"/>
    <w:rsid w:val="004F7B0E"/>
    <w:rsid w:val="004F7DB2"/>
    <w:rsid w:val="005000B0"/>
    <w:rsid w:val="00500E42"/>
    <w:rsid w:val="00501800"/>
    <w:rsid w:val="00502FA5"/>
    <w:rsid w:val="00503808"/>
    <w:rsid w:val="00504155"/>
    <w:rsid w:val="00504464"/>
    <w:rsid w:val="00504804"/>
    <w:rsid w:val="00504945"/>
    <w:rsid w:val="00507210"/>
    <w:rsid w:val="005105E2"/>
    <w:rsid w:val="00510EF9"/>
    <w:rsid w:val="005119F4"/>
    <w:rsid w:val="00512F40"/>
    <w:rsid w:val="00513242"/>
    <w:rsid w:val="00513B91"/>
    <w:rsid w:val="00513DA6"/>
    <w:rsid w:val="00515372"/>
    <w:rsid w:val="005155D7"/>
    <w:rsid w:val="00516F40"/>
    <w:rsid w:val="005173A5"/>
    <w:rsid w:val="005178DC"/>
    <w:rsid w:val="005201AC"/>
    <w:rsid w:val="00520C27"/>
    <w:rsid w:val="0052114C"/>
    <w:rsid w:val="0052139A"/>
    <w:rsid w:val="00521610"/>
    <w:rsid w:val="00521728"/>
    <w:rsid w:val="00521768"/>
    <w:rsid w:val="00521B6C"/>
    <w:rsid w:val="00522942"/>
    <w:rsid w:val="00523B63"/>
    <w:rsid w:val="005255C0"/>
    <w:rsid w:val="005260A4"/>
    <w:rsid w:val="0052667D"/>
    <w:rsid w:val="00527A4F"/>
    <w:rsid w:val="0053113C"/>
    <w:rsid w:val="0053118E"/>
    <w:rsid w:val="005319A4"/>
    <w:rsid w:val="00531EC7"/>
    <w:rsid w:val="00532A44"/>
    <w:rsid w:val="00532F0F"/>
    <w:rsid w:val="00534B11"/>
    <w:rsid w:val="00534E5F"/>
    <w:rsid w:val="005350D3"/>
    <w:rsid w:val="005355ED"/>
    <w:rsid w:val="005357F1"/>
    <w:rsid w:val="00536E4C"/>
    <w:rsid w:val="00537072"/>
    <w:rsid w:val="0053729B"/>
    <w:rsid w:val="00537562"/>
    <w:rsid w:val="00537D5B"/>
    <w:rsid w:val="00541939"/>
    <w:rsid w:val="005421AD"/>
    <w:rsid w:val="005422D6"/>
    <w:rsid w:val="005428BB"/>
    <w:rsid w:val="005437E6"/>
    <w:rsid w:val="00543B72"/>
    <w:rsid w:val="00546E92"/>
    <w:rsid w:val="0054718E"/>
    <w:rsid w:val="005479C4"/>
    <w:rsid w:val="00547CA0"/>
    <w:rsid w:val="00550504"/>
    <w:rsid w:val="00550657"/>
    <w:rsid w:val="00550931"/>
    <w:rsid w:val="005509AA"/>
    <w:rsid w:val="00550BF6"/>
    <w:rsid w:val="0055338E"/>
    <w:rsid w:val="00554CD6"/>
    <w:rsid w:val="00554DC5"/>
    <w:rsid w:val="0055571A"/>
    <w:rsid w:val="005562E3"/>
    <w:rsid w:val="0055687B"/>
    <w:rsid w:val="00556994"/>
    <w:rsid w:val="00556F59"/>
    <w:rsid w:val="005574D0"/>
    <w:rsid w:val="005602E3"/>
    <w:rsid w:val="0056091A"/>
    <w:rsid w:val="00561BAF"/>
    <w:rsid w:val="00562807"/>
    <w:rsid w:val="005635ED"/>
    <w:rsid w:val="00563676"/>
    <w:rsid w:val="005639C1"/>
    <w:rsid w:val="00563A4B"/>
    <w:rsid w:val="00563C5E"/>
    <w:rsid w:val="00564A90"/>
    <w:rsid w:val="00565288"/>
    <w:rsid w:val="0056627C"/>
    <w:rsid w:val="00566519"/>
    <w:rsid w:val="0056694E"/>
    <w:rsid w:val="00567608"/>
    <w:rsid w:val="005705BA"/>
    <w:rsid w:val="005747B0"/>
    <w:rsid w:val="00574A62"/>
    <w:rsid w:val="00574EAF"/>
    <w:rsid w:val="0057550E"/>
    <w:rsid w:val="00575A55"/>
    <w:rsid w:val="00575DFA"/>
    <w:rsid w:val="00576979"/>
    <w:rsid w:val="00577955"/>
    <w:rsid w:val="005800A2"/>
    <w:rsid w:val="0058034A"/>
    <w:rsid w:val="00580A22"/>
    <w:rsid w:val="00581469"/>
    <w:rsid w:val="0058295B"/>
    <w:rsid w:val="005829C3"/>
    <w:rsid w:val="00582DC7"/>
    <w:rsid w:val="0058341A"/>
    <w:rsid w:val="00583B0D"/>
    <w:rsid w:val="0058414E"/>
    <w:rsid w:val="00584ADE"/>
    <w:rsid w:val="00584EF9"/>
    <w:rsid w:val="00585542"/>
    <w:rsid w:val="00585AB4"/>
    <w:rsid w:val="00585CB7"/>
    <w:rsid w:val="00585FFF"/>
    <w:rsid w:val="00587345"/>
    <w:rsid w:val="0058774F"/>
    <w:rsid w:val="00587B59"/>
    <w:rsid w:val="00587E44"/>
    <w:rsid w:val="00592D05"/>
    <w:rsid w:val="00592D16"/>
    <w:rsid w:val="00593594"/>
    <w:rsid w:val="00593C5A"/>
    <w:rsid w:val="00593F19"/>
    <w:rsid w:val="0059516F"/>
    <w:rsid w:val="00596EDB"/>
    <w:rsid w:val="005970DA"/>
    <w:rsid w:val="005976FC"/>
    <w:rsid w:val="005977AF"/>
    <w:rsid w:val="00597884"/>
    <w:rsid w:val="00597ABF"/>
    <w:rsid w:val="005A0663"/>
    <w:rsid w:val="005A074E"/>
    <w:rsid w:val="005A121C"/>
    <w:rsid w:val="005A1729"/>
    <w:rsid w:val="005A1738"/>
    <w:rsid w:val="005A1E8A"/>
    <w:rsid w:val="005A3A18"/>
    <w:rsid w:val="005A3B5D"/>
    <w:rsid w:val="005A4D8F"/>
    <w:rsid w:val="005A637C"/>
    <w:rsid w:val="005A674F"/>
    <w:rsid w:val="005B0A77"/>
    <w:rsid w:val="005B1007"/>
    <w:rsid w:val="005B133B"/>
    <w:rsid w:val="005B24DC"/>
    <w:rsid w:val="005B334F"/>
    <w:rsid w:val="005B358E"/>
    <w:rsid w:val="005B445A"/>
    <w:rsid w:val="005B4FDA"/>
    <w:rsid w:val="005B5E47"/>
    <w:rsid w:val="005B68F8"/>
    <w:rsid w:val="005B6E49"/>
    <w:rsid w:val="005B74DF"/>
    <w:rsid w:val="005B77AA"/>
    <w:rsid w:val="005C0ED9"/>
    <w:rsid w:val="005C1182"/>
    <w:rsid w:val="005C2757"/>
    <w:rsid w:val="005C436B"/>
    <w:rsid w:val="005C59D9"/>
    <w:rsid w:val="005C736C"/>
    <w:rsid w:val="005C74AB"/>
    <w:rsid w:val="005C773A"/>
    <w:rsid w:val="005C78C3"/>
    <w:rsid w:val="005D0C4C"/>
    <w:rsid w:val="005D1D23"/>
    <w:rsid w:val="005D1E8C"/>
    <w:rsid w:val="005D1F23"/>
    <w:rsid w:val="005D2369"/>
    <w:rsid w:val="005D2583"/>
    <w:rsid w:val="005D26F0"/>
    <w:rsid w:val="005D2BAD"/>
    <w:rsid w:val="005D332B"/>
    <w:rsid w:val="005D360A"/>
    <w:rsid w:val="005D4B59"/>
    <w:rsid w:val="005D5F07"/>
    <w:rsid w:val="005E0328"/>
    <w:rsid w:val="005E15E8"/>
    <w:rsid w:val="005E17FB"/>
    <w:rsid w:val="005E2164"/>
    <w:rsid w:val="005E23E1"/>
    <w:rsid w:val="005E24E2"/>
    <w:rsid w:val="005E331B"/>
    <w:rsid w:val="005E38DF"/>
    <w:rsid w:val="005E3D91"/>
    <w:rsid w:val="005E3F63"/>
    <w:rsid w:val="005E414A"/>
    <w:rsid w:val="005E43F7"/>
    <w:rsid w:val="005E4454"/>
    <w:rsid w:val="005E4C72"/>
    <w:rsid w:val="005E4E3D"/>
    <w:rsid w:val="005E523B"/>
    <w:rsid w:val="005E54B1"/>
    <w:rsid w:val="005E699D"/>
    <w:rsid w:val="005E70B3"/>
    <w:rsid w:val="005E7BD0"/>
    <w:rsid w:val="005E7E99"/>
    <w:rsid w:val="005F0495"/>
    <w:rsid w:val="005F19FB"/>
    <w:rsid w:val="005F2488"/>
    <w:rsid w:val="005F26CB"/>
    <w:rsid w:val="005F2A42"/>
    <w:rsid w:val="005F2B0E"/>
    <w:rsid w:val="005F4EA1"/>
    <w:rsid w:val="005F58A7"/>
    <w:rsid w:val="005F58C3"/>
    <w:rsid w:val="005F5B62"/>
    <w:rsid w:val="005F619C"/>
    <w:rsid w:val="005F6242"/>
    <w:rsid w:val="005F79D9"/>
    <w:rsid w:val="005F7B00"/>
    <w:rsid w:val="005F7BCD"/>
    <w:rsid w:val="00600264"/>
    <w:rsid w:val="00601011"/>
    <w:rsid w:val="006019C9"/>
    <w:rsid w:val="00601C4C"/>
    <w:rsid w:val="006034AC"/>
    <w:rsid w:val="006035D2"/>
    <w:rsid w:val="00604052"/>
    <w:rsid w:val="00604921"/>
    <w:rsid w:val="00604FB8"/>
    <w:rsid w:val="006051AC"/>
    <w:rsid w:val="00605206"/>
    <w:rsid w:val="0060550E"/>
    <w:rsid w:val="00605730"/>
    <w:rsid w:val="006065EE"/>
    <w:rsid w:val="00606D85"/>
    <w:rsid w:val="006072B6"/>
    <w:rsid w:val="0061112C"/>
    <w:rsid w:val="00611FAC"/>
    <w:rsid w:val="0061222F"/>
    <w:rsid w:val="00613060"/>
    <w:rsid w:val="0061365D"/>
    <w:rsid w:val="00614E67"/>
    <w:rsid w:val="006152EB"/>
    <w:rsid w:val="00615345"/>
    <w:rsid w:val="0061550A"/>
    <w:rsid w:val="006158F0"/>
    <w:rsid w:val="00615D9D"/>
    <w:rsid w:val="006160B3"/>
    <w:rsid w:val="00616990"/>
    <w:rsid w:val="006169E5"/>
    <w:rsid w:val="00616E66"/>
    <w:rsid w:val="006172B0"/>
    <w:rsid w:val="00617853"/>
    <w:rsid w:val="006205C6"/>
    <w:rsid w:val="006207F7"/>
    <w:rsid w:val="0062116E"/>
    <w:rsid w:val="006211E8"/>
    <w:rsid w:val="00623A29"/>
    <w:rsid w:val="00623DC5"/>
    <w:rsid w:val="00625A57"/>
    <w:rsid w:val="0062637D"/>
    <w:rsid w:val="0062649C"/>
    <w:rsid w:val="006267FA"/>
    <w:rsid w:val="00626C7B"/>
    <w:rsid w:val="00627003"/>
    <w:rsid w:val="00627ED2"/>
    <w:rsid w:val="0063048B"/>
    <w:rsid w:val="00630493"/>
    <w:rsid w:val="006310E9"/>
    <w:rsid w:val="006314BB"/>
    <w:rsid w:val="00631634"/>
    <w:rsid w:val="00631671"/>
    <w:rsid w:val="00631755"/>
    <w:rsid w:val="00632C8B"/>
    <w:rsid w:val="0063394B"/>
    <w:rsid w:val="00633C96"/>
    <w:rsid w:val="00633D40"/>
    <w:rsid w:val="00634190"/>
    <w:rsid w:val="00635634"/>
    <w:rsid w:val="006356E5"/>
    <w:rsid w:val="00635D82"/>
    <w:rsid w:val="006368B2"/>
    <w:rsid w:val="00637913"/>
    <w:rsid w:val="00637C14"/>
    <w:rsid w:val="0064067F"/>
    <w:rsid w:val="00644B55"/>
    <w:rsid w:val="00644DC5"/>
    <w:rsid w:val="006450D2"/>
    <w:rsid w:val="00646538"/>
    <w:rsid w:val="006468F6"/>
    <w:rsid w:val="00646927"/>
    <w:rsid w:val="00647323"/>
    <w:rsid w:val="00647590"/>
    <w:rsid w:val="0064767B"/>
    <w:rsid w:val="00647960"/>
    <w:rsid w:val="006504FC"/>
    <w:rsid w:val="00650F60"/>
    <w:rsid w:val="0065161E"/>
    <w:rsid w:val="00651784"/>
    <w:rsid w:val="00651EC1"/>
    <w:rsid w:val="00653A45"/>
    <w:rsid w:val="006540A4"/>
    <w:rsid w:val="006541AC"/>
    <w:rsid w:val="00654665"/>
    <w:rsid w:val="00654C56"/>
    <w:rsid w:val="00654FFB"/>
    <w:rsid w:val="00656752"/>
    <w:rsid w:val="00656DC5"/>
    <w:rsid w:val="0065794A"/>
    <w:rsid w:val="006601D4"/>
    <w:rsid w:val="006603F8"/>
    <w:rsid w:val="00660C5E"/>
    <w:rsid w:val="006620C1"/>
    <w:rsid w:val="006621AF"/>
    <w:rsid w:val="00662E12"/>
    <w:rsid w:val="00663132"/>
    <w:rsid w:val="006632B2"/>
    <w:rsid w:val="00663F13"/>
    <w:rsid w:val="00663FD6"/>
    <w:rsid w:val="006640BF"/>
    <w:rsid w:val="00665391"/>
    <w:rsid w:val="00665454"/>
    <w:rsid w:val="006654B3"/>
    <w:rsid w:val="00665526"/>
    <w:rsid w:val="00665A7C"/>
    <w:rsid w:val="00665D8A"/>
    <w:rsid w:val="00667D3F"/>
    <w:rsid w:val="00670AE6"/>
    <w:rsid w:val="00672AD5"/>
    <w:rsid w:val="00674076"/>
    <w:rsid w:val="006743CB"/>
    <w:rsid w:val="0067514E"/>
    <w:rsid w:val="00675D35"/>
    <w:rsid w:val="006760F5"/>
    <w:rsid w:val="0067688B"/>
    <w:rsid w:val="00677324"/>
    <w:rsid w:val="0067747B"/>
    <w:rsid w:val="0067789F"/>
    <w:rsid w:val="00677EE0"/>
    <w:rsid w:val="00680354"/>
    <w:rsid w:val="00681309"/>
    <w:rsid w:val="00681958"/>
    <w:rsid w:val="00682082"/>
    <w:rsid w:val="00682E2F"/>
    <w:rsid w:val="00682E98"/>
    <w:rsid w:val="00683213"/>
    <w:rsid w:val="00684611"/>
    <w:rsid w:val="00685BE0"/>
    <w:rsid w:val="006862C2"/>
    <w:rsid w:val="00686AFB"/>
    <w:rsid w:val="00686B74"/>
    <w:rsid w:val="00690949"/>
    <w:rsid w:val="00691604"/>
    <w:rsid w:val="00691AF5"/>
    <w:rsid w:val="00692414"/>
    <w:rsid w:val="006926FA"/>
    <w:rsid w:val="00692883"/>
    <w:rsid w:val="0069306D"/>
    <w:rsid w:val="00693326"/>
    <w:rsid w:val="00693402"/>
    <w:rsid w:val="00694359"/>
    <w:rsid w:val="006952A5"/>
    <w:rsid w:val="0069590E"/>
    <w:rsid w:val="00695BA6"/>
    <w:rsid w:val="006966CC"/>
    <w:rsid w:val="0069684A"/>
    <w:rsid w:val="00697677"/>
    <w:rsid w:val="00697CE0"/>
    <w:rsid w:val="00697D17"/>
    <w:rsid w:val="006A0C40"/>
    <w:rsid w:val="006A10CE"/>
    <w:rsid w:val="006A21B4"/>
    <w:rsid w:val="006A28B5"/>
    <w:rsid w:val="006A2FEF"/>
    <w:rsid w:val="006A425C"/>
    <w:rsid w:val="006A48CD"/>
    <w:rsid w:val="006A4ADE"/>
    <w:rsid w:val="006A529F"/>
    <w:rsid w:val="006A566C"/>
    <w:rsid w:val="006A5917"/>
    <w:rsid w:val="006A59CE"/>
    <w:rsid w:val="006A5CF3"/>
    <w:rsid w:val="006A5F2B"/>
    <w:rsid w:val="006A61A8"/>
    <w:rsid w:val="006B0997"/>
    <w:rsid w:val="006B1092"/>
    <w:rsid w:val="006B1404"/>
    <w:rsid w:val="006B19A3"/>
    <w:rsid w:val="006B1CD5"/>
    <w:rsid w:val="006B1FD0"/>
    <w:rsid w:val="006B27BC"/>
    <w:rsid w:val="006B2C4F"/>
    <w:rsid w:val="006B2D73"/>
    <w:rsid w:val="006B3062"/>
    <w:rsid w:val="006B3319"/>
    <w:rsid w:val="006B3331"/>
    <w:rsid w:val="006B3590"/>
    <w:rsid w:val="006B37A7"/>
    <w:rsid w:val="006B4138"/>
    <w:rsid w:val="006B54AD"/>
    <w:rsid w:val="006B5D78"/>
    <w:rsid w:val="006B64D5"/>
    <w:rsid w:val="006B66AA"/>
    <w:rsid w:val="006B6919"/>
    <w:rsid w:val="006B69DD"/>
    <w:rsid w:val="006B704E"/>
    <w:rsid w:val="006B73EB"/>
    <w:rsid w:val="006B7AC7"/>
    <w:rsid w:val="006C1198"/>
    <w:rsid w:val="006C1981"/>
    <w:rsid w:val="006C2445"/>
    <w:rsid w:val="006C31D0"/>
    <w:rsid w:val="006C35BC"/>
    <w:rsid w:val="006C3CC6"/>
    <w:rsid w:val="006C5AB7"/>
    <w:rsid w:val="006C5C3A"/>
    <w:rsid w:val="006C7D1F"/>
    <w:rsid w:val="006D0B8D"/>
    <w:rsid w:val="006D0C9B"/>
    <w:rsid w:val="006D1228"/>
    <w:rsid w:val="006D2154"/>
    <w:rsid w:val="006D28EC"/>
    <w:rsid w:val="006D3B36"/>
    <w:rsid w:val="006D455D"/>
    <w:rsid w:val="006D59A3"/>
    <w:rsid w:val="006D6493"/>
    <w:rsid w:val="006D75ED"/>
    <w:rsid w:val="006D7612"/>
    <w:rsid w:val="006E0093"/>
    <w:rsid w:val="006E0323"/>
    <w:rsid w:val="006E04C5"/>
    <w:rsid w:val="006E097D"/>
    <w:rsid w:val="006E18B6"/>
    <w:rsid w:val="006E18EE"/>
    <w:rsid w:val="006E1C8C"/>
    <w:rsid w:val="006E22CA"/>
    <w:rsid w:val="006E3968"/>
    <w:rsid w:val="006E3F2F"/>
    <w:rsid w:val="006E504C"/>
    <w:rsid w:val="006E528A"/>
    <w:rsid w:val="006E5383"/>
    <w:rsid w:val="006E73B1"/>
    <w:rsid w:val="006E7811"/>
    <w:rsid w:val="006F02AD"/>
    <w:rsid w:val="006F06E9"/>
    <w:rsid w:val="006F2479"/>
    <w:rsid w:val="006F2C37"/>
    <w:rsid w:val="006F2CCD"/>
    <w:rsid w:val="006F31DB"/>
    <w:rsid w:val="006F36D8"/>
    <w:rsid w:val="006F370C"/>
    <w:rsid w:val="006F4088"/>
    <w:rsid w:val="006F46EF"/>
    <w:rsid w:val="006F4F5D"/>
    <w:rsid w:val="006F5874"/>
    <w:rsid w:val="006F6959"/>
    <w:rsid w:val="006F6C8E"/>
    <w:rsid w:val="006F72DA"/>
    <w:rsid w:val="006F7D21"/>
    <w:rsid w:val="00700318"/>
    <w:rsid w:val="00700FFB"/>
    <w:rsid w:val="007013F2"/>
    <w:rsid w:val="007017D5"/>
    <w:rsid w:val="00704A61"/>
    <w:rsid w:val="00706616"/>
    <w:rsid w:val="00706F77"/>
    <w:rsid w:val="007106CC"/>
    <w:rsid w:val="00710BC7"/>
    <w:rsid w:val="007110A9"/>
    <w:rsid w:val="007113BD"/>
    <w:rsid w:val="007122CD"/>
    <w:rsid w:val="00712651"/>
    <w:rsid w:val="00713D28"/>
    <w:rsid w:val="00714BFF"/>
    <w:rsid w:val="00715396"/>
    <w:rsid w:val="007154A6"/>
    <w:rsid w:val="00715FBB"/>
    <w:rsid w:val="00716154"/>
    <w:rsid w:val="0071754B"/>
    <w:rsid w:val="00717616"/>
    <w:rsid w:val="00717CBA"/>
    <w:rsid w:val="007205C7"/>
    <w:rsid w:val="00720BC9"/>
    <w:rsid w:val="007217B6"/>
    <w:rsid w:val="00721CF7"/>
    <w:rsid w:val="007225C6"/>
    <w:rsid w:val="007227B3"/>
    <w:rsid w:val="00722D64"/>
    <w:rsid w:val="00723437"/>
    <w:rsid w:val="007237BE"/>
    <w:rsid w:val="00723989"/>
    <w:rsid w:val="00723D9A"/>
    <w:rsid w:val="0072553C"/>
    <w:rsid w:val="007266D1"/>
    <w:rsid w:val="00726812"/>
    <w:rsid w:val="007304E9"/>
    <w:rsid w:val="00730E01"/>
    <w:rsid w:val="0073136C"/>
    <w:rsid w:val="0073162C"/>
    <w:rsid w:val="00731AFC"/>
    <w:rsid w:val="00731C70"/>
    <w:rsid w:val="007320EE"/>
    <w:rsid w:val="007327FE"/>
    <w:rsid w:val="007330FA"/>
    <w:rsid w:val="00733450"/>
    <w:rsid w:val="00733C6A"/>
    <w:rsid w:val="00733DB8"/>
    <w:rsid w:val="0073441D"/>
    <w:rsid w:val="00735C35"/>
    <w:rsid w:val="007364E9"/>
    <w:rsid w:val="0073716A"/>
    <w:rsid w:val="007373B5"/>
    <w:rsid w:val="00737477"/>
    <w:rsid w:val="0073754E"/>
    <w:rsid w:val="00737AE0"/>
    <w:rsid w:val="0074020E"/>
    <w:rsid w:val="0074070D"/>
    <w:rsid w:val="00741D78"/>
    <w:rsid w:val="00743BB6"/>
    <w:rsid w:val="00743FE8"/>
    <w:rsid w:val="0074778A"/>
    <w:rsid w:val="00747FC0"/>
    <w:rsid w:val="0075033F"/>
    <w:rsid w:val="00752BEC"/>
    <w:rsid w:val="007549B7"/>
    <w:rsid w:val="007551CB"/>
    <w:rsid w:val="007551EF"/>
    <w:rsid w:val="00755FF3"/>
    <w:rsid w:val="007565D1"/>
    <w:rsid w:val="00756D09"/>
    <w:rsid w:val="00757BEB"/>
    <w:rsid w:val="0076114B"/>
    <w:rsid w:val="00761831"/>
    <w:rsid w:val="00762903"/>
    <w:rsid w:val="0076309D"/>
    <w:rsid w:val="00763359"/>
    <w:rsid w:val="0076345A"/>
    <w:rsid w:val="007634D7"/>
    <w:rsid w:val="00763D36"/>
    <w:rsid w:val="007649E0"/>
    <w:rsid w:val="00764CB5"/>
    <w:rsid w:val="007656CC"/>
    <w:rsid w:val="007659A1"/>
    <w:rsid w:val="00765DDE"/>
    <w:rsid w:val="00765E96"/>
    <w:rsid w:val="0076626B"/>
    <w:rsid w:val="00766842"/>
    <w:rsid w:val="007669AC"/>
    <w:rsid w:val="00767FC5"/>
    <w:rsid w:val="007702ED"/>
    <w:rsid w:val="00770343"/>
    <w:rsid w:val="00770596"/>
    <w:rsid w:val="00771185"/>
    <w:rsid w:val="0077201F"/>
    <w:rsid w:val="0077249D"/>
    <w:rsid w:val="00772558"/>
    <w:rsid w:val="007728FD"/>
    <w:rsid w:val="00772962"/>
    <w:rsid w:val="00774010"/>
    <w:rsid w:val="007743BE"/>
    <w:rsid w:val="00774DAC"/>
    <w:rsid w:val="00775281"/>
    <w:rsid w:val="00777060"/>
    <w:rsid w:val="007773B1"/>
    <w:rsid w:val="00777DA6"/>
    <w:rsid w:val="007810B9"/>
    <w:rsid w:val="00781A1A"/>
    <w:rsid w:val="00782105"/>
    <w:rsid w:val="007830BD"/>
    <w:rsid w:val="00783A0E"/>
    <w:rsid w:val="00783D92"/>
    <w:rsid w:val="007841AA"/>
    <w:rsid w:val="007853FF"/>
    <w:rsid w:val="00786467"/>
    <w:rsid w:val="00786B9D"/>
    <w:rsid w:val="00787A27"/>
    <w:rsid w:val="00787A8B"/>
    <w:rsid w:val="00787B0B"/>
    <w:rsid w:val="00787CA5"/>
    <w:rsid w:val="00787D1A"/>
    <w:rsid w:val="00790182"/>
    <w:rsid w:val="00790DB5"/>
    <w:rsid w:val="00790F0B"/>
    <w:rsid w:val="00791662"/>
    <w:rsid w:val="00791E61"/>
    <w:rsid w:val="00792475"/>
    <w:rsid w:val="00793FF2"/>
    <w:rsid w:val="007942DD"/>
    <w:rsid w:val="007958C0"/>
    <w:rsid w:val="00796FFC"/>
    <w:rsid w:val="00797797"/>
    <w:rsid w:val="007A0D8F"/>
    <w:rsid w:val="007A0E6F"/>
    <w:rsid w:val="007A1C24"/>
    <w:rsid w:val="007A215D"/>
    <w:rsid w:val="007A36A9"/>
    <w:rsid w:val="007A4988"/>
    <w:rsid w:val="007A4C16"/>
    <w:rsid w:val="007A5056"/>
    <w:rsid w:val="007A5CDE"/>
    <w:rsid w:val="007A6E9E"/>
    <w:rsid w:val="007A722B"/>
    <w:rsid w:val="007A7259"/>
    <w:rsid w:val="007B16DB"/>
    <w:rsid w:val="007B193D"/>
    <w:rsid w:val="007B1B95"/>
    <w:rsid w:val="007B1D2D"/>
    <w:rsid w:val="007B1F86"/>
    <w:rsid w:val="007B2BEA"/>
    <w:rsid w:val="007B391C"/>
    <w:rsid w:val="007B3B1B"/>
    <w:rsid w:val="007B4C4B"/>
    <w:rsid w:val="007B6D2A"/>
    <w:rsid w:val="007B776D"/>
    <w:rsid w:val="007C0949"/>
    <w:rsid w:val="007C0CC2"/>
    <w:rsid w:val="007C11B9"/>
    <w:rsid w:val="007C1236"/>
    <w:rsid w:val="007C1BC3"/>
    <w:rsid w:val="007C206B"/>
    <w:rsid w:val="007C2137"/>
    <w:rsid w:val="007C32F6"/>
    <w:rsid w:val="007C43DC"/>
    <w:rsid w:val="007C47D4"/>
    <w:rsid w:val="007C4920"/>
    <w:rsid w:val="007C5641"/>
    <w:rsid w:val="007C69B1"/>
    <w:rsid w:val="007C7533"/>
    <w:rsid w:val="007D0352"/>
    <w:rsid w:val="007D0D48"/>
    <w:rsid w:val="007D14CC"/>
    <w:rsid w:val="007D2016"/>
    <w:rsid w:val="007D2171"/>
    <w:rsid w:val="007D2EDA"/>
    <w:rsid w:val="007D3AC7"/>
    <w:rsid w:val="007D4B5E"/>
    <w:rsid w:val="007D53B0"/>
    <w:rsid w:val="007D5A24"/>
    <w:rsid w:val="007D64E9"/>
    <w:rsid w:val="007D650B"/>
    <w:rsid w:val="007D76F4"/>
    <w:rsid w:val="007E066D"/>
    <w:rsid w:val="007E0B64"/>
    <w:rsid w:val="007E1C51"/>
    <w:rsid w:val="007E1DF4"/>
    <w:rsid w:val="007E2D9C"/>
    <w:rsid w:val="007E41AB"/>
    <w:rsid w:val="007E459F"/>
    <w:rsid w:val="007E47FE"/>
    <w:rsid w:val="007E51F9"/>
    <w:rsid w:val="007E694B"/>
    <w:rsid w:val="007E6BF5"/>
    <w:rsid w:val="007F13AC"/>
    <w:rsid w:val="007F1A87"/>
    <w:rsid w:val="007F3529"/>
    <w:rsid w:val="007F35D1"/>
    <w:rsid w:val="007F4EE6"/>
    <w:rsid w:val="007F7011"/>
    <w:rsid w:val="007F76BE"/>
    <w:rsid w:val="00800721"/>
    <w:rsid w:val="00800872"/>
    <w:rsid w:val="008008F5"/>
    <w:rsid w:val="00800AEB"/>
    <w:rsid w:val="0080103C"/>
    <w:rsid w:val="00801673"/>
    <w:rsid w:val="0080196E"/>
    <w:rsid w:val="00801E16"/>
    <w:rsid w:val="00803B1E"/>
    <w:rsid w:val="00804971"/>
    <w:rsid w:val="00804C6D"/>
    <w:rsid w:val="00804F93"/>
    <w:rsid w:val="0080507C"/>
    <w:rsid w:val="0080533B"/>
    <w:rsid w:val="00805519"/>
    <w:rsid w:val="00805CF0"/>
    <w:rsid w:val="008064BB"/>
    <w:rsid w:val="00806E26"/>
    <w:rsid w:val="00807A95"/>
    <w:rsid w:val="00807AD5"/>
    <w:rsid w:val="00807E1F"/>
    <w:rsid w:val="00807E33"/>
    <w:rsid w:val="0081030B"/>
    <w:rsid w:val="00810722"/>
    <w:rsid w:val="0081076F"/>
    <w:rsid w:val="00811321"/>
    <w:rsid w:val="00812409"/>
    <w:rsid w:val="008133B8"/>
    <w:rsid w:val="00814B5C"/>
    <w:rsid w:val="00814F03"/>
    <w:rsid w:val="00814F9C"/>
    <w:rsid w:val="0081544B"/>
    <w:rsid w:val="00815CF4"/>
    <w:rsid w:val="00817404"/>
    <w:rsid w:val="008175EA"/>
    <w:rsid w:val="008208F8"/>
    <w:rsid w:val="00820A2E"/>
    <w:rsid w:val="008234F1"/>
    <w:rsid w:val="00823967"/>
    <w:rsid w:val="0082404E"/>
    <w:rsid w:val="00824275"/>
    <w:rsid w:val="00824505"/>
    <w:rsid w:val="00824B22"/>
    <w:rsid w:val="008253ED"/>
    <w:rsid w:val="00825E5D"/>
    <w:rsid w:val="008260FF"/>
    <w:rsid w:val="00826A4E"/>
    <w:rsid w:val="008271ED"/>
    <w:rsid w:val="0082778E"/>
    <w:rsid w:val="008278C0"/>
    <w:rsid w:val="00827D1E"/>
    <w:rsid w:val="008304E7"/>
    <w:rsid w:val="00831B8A"/>
    <w:rsid w:val="00831FA9"/>
    <w:rsid w:val="00832891"/>
    <w:rsid w:val="008333AB"/>
    <w:rsid w:val="008336C8"/>
    <w:rsid w:val="00833C79"/>
    <w:rsid w:val="008341AF"/>
    <w:rsid w:val="00834D68"/>
    <w:rsid w:val="008354AC"/>
    <w:rsid w:val="00835FF8"/>
    <w:rsid w:val="00836807"/>
    <w:rsid w:val="0083692C"/>
    <w:rsid w:val="00836BF0"/>
    <w:rsid w:val="00837713"/>
    <w:rsid w:val="00837791"/>
    <w:rsid w:val="00837AB3"/>
    <w:rsid w:val="008403A6"/>
    <w:rsid w:val="0084108C"/>
    <w:rsid w:val="00842810"/>
    <w:rsid w:val="00842C8B"/>
    <w:rsid w:val="00842D89"/>
    <w:rsid w:val="00843451"/>
    <w:rsid w:val="00843CA5"/>
    <w:rsid w:val="0084475C"/>
    <w:rsid w:val="008450C5"/>
    <w:rsid w:val="008466C4"/>
    <w:rsid w:val="00846988"/>
    <w:rsid w:val="00846C95"/>
    <w:rsid w:val="00847663"/>
    <w:rsid w:val="00847B12"/>
    <w:rsid w:val="00847DB0"/>
    <w:rsid w:val="00847F98"/>
    <w:rsid w:val="008512AB"/>
    <w:rsid w:val="0085151D"/>
    <w:rsid w:val="0085263A"/>
    <w:rsid w:val="00853B0A"/>
    <w:rsid w:val="00854DC1"/>
    <w:rsid w:val="00854F54"/>
    <w:rsid w:val="00855CBE"/>
    <w:rsid w:val="00855CD5"/>
    <w:rsid w:val="00855F91"/>
    <w:rsid w:val="008576EE"/>
    <w:rsid w:val="0086043B"/>
    <w:rsid w:val="008604AD"/>
    <w:rsid w:val="00860F7C"/>
    <w:rsid w:val="00861CBE"/>
    <w:rsid w:val="008626FF"/>
    <w:rsid w:val="00862AAF"/>
    <w:rsid w:val="008633AD"/>
    <w:rsid w:val="00864103"/>
    <w:rsid w:val="00864D64"/>
    <w:rsid w:val="0086548E"/>
    <w:rsid w:val="00865545"/>
    <w:rsid w:val="00866730"/>
    <w:rsid w:val="0086692C"/>
    <w:rsid w:val="008670CA"/>
    <w:rsid w:val="00867982"/>
    <w:rsid w:val="00867E62"/>
    <w:rsid w:val="00870A75"/>
    <w:rsid w:val="0087111E"/>
    <w:rsid w:val="00871AD7"/>
    <w:rsid w:val="0087253C"/>
    <w:rsid w:val="00872DDC"/>
    <w:rsid w:val="0087310D"/>
    <w:rsid w:val="008734AF"/>
    <w:rsid w:val="00873A4D"/>
    <w:rsid w:val="0087626A"/>
    <w:rsid w:val="00876C0F"/>
    <w:rsid w:val="00877F14"/>
    <w:rsid w:val="00880912"/>
    <w:rsid w:val="0088119F"/>
    <w:rsid w:val="008812D9"/>
    <w:rsid w:val="00881DE2"/>
    <w:rsid w:val="00882970"/>
    <w:rsid w:val="00883CE1"/>
    <w:rsid w:val="0088418F"/>
    <w:rsid w:val="00885B9B"/>
    <w:rsid w:val="00886031"/>
    <w:rsid w:val="008876C2"/>
    <w:rsid w:val="00887963"/>
    <w:rsid w:val="00890207"/>
    <w:rsid w:val="008906F4"/>
    <w:rsid w:val="0089090E"/>
    <w:rsid w:val="00892619"/>
    <w:rsid w:val="00892903"/>
    <w:rsid w:val="00892B05"/>
    <w:rsid w:val="008941B2"/>
    <w:rsid w:val="008951DA"/>
    <w:rsid w:val="00895717"/>
    <w:rsid w:val="008957EA"/>
    <w:rsid w:val="00896018"/>
    <w:rsid w:val="008960AA"/>
    <w:rsid w:val="008961CF"/>
    <w:rsid w:val="008969B9"/>
    <w:rsid w:val="00896FFC"/>
    <w:rsid w:val="00897FFB"/>
    <w:rsid w:val="008A02D0"/>
    <w:rsid w:val="008A0928"/>
    <w:rsid w:val="008A0F7B"/>
    <w:rsid w:val="008A2B24"/>
    <w:rsid w:val="008A3B26"/>
    <w:rsid w:val="008A4934"/>
    <w:rsid w:val="008A4AC8"/>
    <w:rsid w:val="008A51C3"/>
    <w:rsid w:val="008A51CC"/>
    <w:rsid w:val="008A51F3"/>
    <w:rsid w:val="008A548A"/>
    <w:rsid w:val="008A57CE"/>
    <w:rsid w:val="008A6153"/>
    <w:rsid w:val="008A6931"/>
    <w:rsid w:val="008A7BBB"/>
    <w:rsid w:val="008B00BC"/>
    <w:rsid w:val="008B0E4E"/>
    <w:rsid w:val="008B12BA"/>
    <w:rsid w:val="008B19A7"/>
    <w:rsid w:val="008B1B1F"/>
    <w:rsid w:val="008B1C62"/>
    <w:rsid w:val="008B2D21"/>
    <w:rsid w:val="008B2D26"/>
    <w:rsid w:val="008B30B9"/>
    <w:rsid w:val="008B3C9A"/>
    <w:rsid w:val="008B3CE3"/>
    <w:rsid w:val="008B40FC"/>
    <w:rsid w:val="008B51EE"/>
    <w:rsid w:val="008C0B04"/>
    <w:rsid w:val="008C1095"/>
    <w:rsid w:val="008C1733"/>
    <w:rsid w:val="008C18DE"/>
    <w:rsid w:val="008C5A56"/>
    <w:rsid w:val="008C5B20"/>
    <w:rsid w:val="008C6106"/>
    <w:rsid w:val="008C6B39"/>
    <w:rsid w:val="008C7BC9"/>
    <w:rsid w:val="008D005F"/>
    <w:rsid w:val="008D0669"/>
    <w:rsid w:val="008D101C"/>
    <w:rsid w:val="008D1788"/>
    <w:rsid w:val="008D1AB5"/>
    <w:rsid w:val="008D1C07"/>
    <w:rsid w:val="008D300B"/>
    <w:rsid w:val="008D3586"/>
    <w:rsid w:val="008D3BB7"/>
    <w:rsid w:val="008D5026"/>
    <w:rsid w:val="008D570F"/>
    <w:rsid w:val="008D62F9"/>
    <w:rsid w:val="008D6EF4"/>
    <w:rsid w:val="008D6F97"/>
    <w:rsid w:val="008D71A0"/>
    <w:rsid w:val="008D7519"/>
    <w:rsid w:val="008D7D72"/>
    <w:rsid w:val="008E0213"/>
    <w:rsid w:val="008E0FC3"/>
    <w:rsid w:val="008E3309"/>
    <w:rsid w:val="008E33BF"/>
    <w:rsid w:val="008E41ED"/>
    <w:rsid w:val="008E45FA"/>
    <w:rsid w:val="008E5814"/>
    <w:rsid w:val="008E59DE"/>
    <w:rsid w:val="008E669D"/>
    <w:rsid w:val="008E72DF"/>
    <w:rsid w:val="008E7C31"/>
    <w:rsid w:val="008F0633"/>
    <w:rsid w:val="008F0FD3"/>
    <w:rsid w:val="008F114C"/>
    <w:rsid w:val="008F1361"/>
    <w:rsid w:val="008F1746"/>
    <w:rsid w:val="008F1AA9"/>
    <w:rsid w:val="008F1B3A"/>
    <w:rsid w:val="008F21A2"/>
    <w:rsid w:val="008F25A7"/>
    <w:rsid w:val="008F2688"/>
    <w:rsid w:val="008F2D48"/>
    <w:rsid w:val="008F451D"/>
    <w:rsid w:val="008F6E2A"/>
    <w:rsid w:val="008F7474"/>
    <w:rsid w:val="008F74DD"/>
    <w:rsid w:val="00900713"/>
    <w:rsid w:val="00900E41"/>
    <w:rsid w:val="00902744"/>
    <w:rsid w:val="00903864"/>
    <w:rsid w:val="009038F4"/>
    <w:rsid w:val="009041A7"/>
    <w:rsid w:val="00905053"/>
    <w:rsid w:val="0090552D"/>
    <w:rsid w:val="00905884"/>
    <w:rsid w:val="00905A53"/>
    <w:rsid w:val="00905D15"/>
    <w:rsid w:val="009068BE"/>
    <w:rsid w:val="00907E81"/>
    <w:rsid w:val="009109BB"/>
    <w:rsid w:val="00910AFF"/>
    <w:rsid w:val="00910FC8"/>
    <w:rsid w:val="00911B09"/>
    <w:rsid w:val="00912737"/>
    <w:rsid w:val="009128A9"/>
    <w:rsid w:val="009144A3"/>
    <w:rsid w:val="0091498C"/>
    <w:rsid w:val="00916F18"/>
    <w:rsid w:val="009176AE"/>
    <w:rsid w:val="00917D0F"/>
    <w:rsid w:val="0092061D"/>
    <w:rsid w:val="0092090D"/>
    <w:rsid w:val="00920A72"/>
    <w:rsid w:val="00920D9B"/>
    <w:rsid w:val="00921CD0"/>
    <w:rsid w:val="009236EE"/>
    <w:rsid w:val="00923F07"/>
    <w:rsid w:val="009246CF"/>
    <w:rsid w:val="00925B72"/>
    <w:rsid w:val="00926C4A"/>
    <w:rsid w:val="00926FC0"/>
    <w:rsid w:val="0092730D"/>
    <w:rsid w:val="00930163"/>
    <w:rsid w:val="00931B3B"/>
    <w:rsid w:val="00932DAB"/>
    <w:rsid w:val="009337D9"/>
    <w:rsid w:val="009342F1"/>
    <w:rsid w:val="00934501"/>
    <w:rsid w:val="0093477E"/>
    <w:rsid w:val="00934E73"/>
    <w:rsid w:val="00936A6D"/>
    <w:rsid w:val="00937900"/>
    <w:rsid w:val="00937E4A"/>
    <w:rsid w:val="009402AF"/>
    <w:rsid w:val="00940836"/>
    <w:rsid w:val="0094115C"/>
    <w:rsid w:val="009416D9"/>
    <w:rsid w:val="00941FDB"/>
    <w:rsid w:val="009423E7"/>
    <w:rsid w:val="0094271D"/>
    <w:rsid w:val="00945DEB"/>
    <w:rsid w:val="0094636A"/>
    <w:rsid w:val="009466F5"/>
    <w:rsid w:val="009467B6"/>
    <w:rsid w:val="00950CE4"/>
    <w:rsid w:val="0095180E"/>
    <w:rsid w:val="009518E7"/>
    <w:rsid w:val="00951C8B"/>
    <w:rsid w:val="00953D34"/>
    <w:rsid w:val="00953FDD"/>
    <w:rsid w:val="00955C7C"/>
    <w:rsid w:val="0095628B"/>
    <w:rsid w:val="0095691D"/>
    <w:rsid w:val="009569BC"/>
    <w:rsid w:val="0095719D"/>
    <w:rsid w:val="009579F2"/>
    <w:rsid w:val="00957A31"/>
    <w:rsid w:val="00957E00"/>
    <w:rsid w:val="00960AE5"/>
    <w:rsid w:val="009619F9"/>
    <w:rsid w:val="009647C4"/>
    <w:rsid w:val="0096643E"/>
    <w:rsid w:val="00966DCE"/>
    <w:rsid w:val="0096749E"/>
    <w:rsid w:val="00967850"/>
    <w:rsid w:val="0097056C"/>
    <w:rsid w:val="009715A9"/>
    <w:rsid w:val="0097185A"/>
    <w:rsid w:val="00971B96"/>
    <w:rsid w:val="0097245B"/>
    <w:rsid w:val="0097341D"/>
    <w:rsid w:val="009735A0"/>
    <w:rsid w:val="0097411D"/>
    <w:rsid w:val="00974CD3"/>
    <w:rsid w:val="00975DEE"/>
    <w:rsid w:val="00976507"/>
    <w:rsid w:val="0097678E"/>
    <w:rsid w:val="00976929"/>
    <w:rsid w:val="009773D2"/>
    <w:rsid w:val="009774D5"/>
    <w:rsid w:val="0097759B"/>
    <w:rsid w:val="00977E08"/>
    <w:rsid w:val="009800B9"/>
    <w:rsid w:val="009800CC"/>
    <w:rsid w:val="00980506"/>
    <w:rsid w:val="00980ECC"/>
    <w:rsid w:val="00980EF4"/>
    <w:rsid w:val="00980FAA"/>
    <w:rsid w:val="00980FDD"/>
    <w:rsid w:val="00981A82"/>
    <w:rsid w:val="00983AA3"/>
    <w:rsid w:val="00984B8B"/>
    <w:rsid w:val="00984C7A"/>
    <w:rsid w:val="00984C90"/>
    <w:rsid w:val="00985ADD"/>
    <w:rsid w:val="00986D4D"/>
    <w:rsid w:val="00987243"/>
    <w:rsid w:val="00993386"/>
    <w:rsid w:val="009936DF"/>
    <w:rsid w:val="00994547"/>
    <w:rsid w:val="009953DF"/>
    <w:rsid w:val="00995650"/>
    <w:rsid w:val="00995851"/>
    <w:rsid w:val="00996492"/>
    <w:rsid w:val="009A0CB4"/>
    <w:rsid w:val="009A2760"/>
    <w:rsid w:val="009A3219"/>
    <w:rsid w:val="009A4472"/>
    <w:rsid w:val="009A469E"/>
    <w:rsid w:val="009A4CB2"/>
    <w:rsid w:val="009A4F08"/>
    <w:rsid w:val="009A5615"/>
    <w:rsid w:val="009A56D4"/>
    <w:rsid w:val="009A5931"/>
    <w:rsid w:val="009A5ECE"/>
    <w:rsid w:val="009A6AAF"/>
    <w:rsid w:val="009A6B50"/>
    <w:rsid w:val="009A7D51"/>
    <w:rsid w:val="009A7FBA"/>
    <w:rsid w:val="009B00DA"/>
    <w:rsid w:val="009B0347"/>
    <w:rsid w:val="009B22F5"/>
    <w:rsid w:val="009B2A3D"/>
    <w:rsid w:val="009B2D11"/>
    <w:rsid w:val="009B2F03"/>
    <w:rsid w:val="009B396A"/>
    <w:rsid w:val="009B4FD5"/>
    <w:rsid w:val="009B56CC"/>
    <w:rsid w:val="009B5917"/>
    <w:rsid w:val="009B5F9E"/>
    <w:rsid w:val="009B65D5"/>
    <w:rsid w:val="009B678C"/>
    <w:rsid w:val="009B6F99"/>
    <w:rsid w:val="009B70EB"/>
    <w:rsid w:val="009B7694"/>
    <w:rsid w:val="009B770D"/>
    <w:rsid w:val="009B7A5A"/>
    <w:rsid w:val="009B7A6F"/>
    <w:rsid w:val="009B7D9E"/>
    <w:rsid w:val="009C006D"/>
    <w:rsid w:val="009C04D1"/>
    <w:rsid w:val="009C0B27"/>
    <w:rsid w:val="009C26BF"/>
    <w:rsid w:val="009C2DB9"/>
    <w:rsid w:val="009C32C4"/>
    <w:rsid w:val="009C34CE"/>
    <w:rsid w:val="009C47F1"/>
    <w:rsid w:val="009C5164"/>
    <w:rsid w:val="009C54F1"/>
    <w:rsid w:val="009C7687"/>
    <w:rsid w:val="009C7C96"/>
    <w:rsid w:val="009D0077"/>
    <w:rsid w:val="009D03B5"/>
    <w:rsid w:val="009D063C"/>
    <w:rsid w:val="009D066C"/>
    <w:rsid w:val="009D193B"/>
    <w:rsid w:val="009D2633"/>
    <w:rsid w:val="009D4166"/>
    <w:rsid w:val="009D491D"/>
    <w:rsid w:val="009D4F96"/>
    <w:rsid w:val="009D58F3"/>
    <w:rsid w:val="009D71AD"/>
    <w:rsid w:val="009E00AF"/>
    <w:rsid w:val="009E0857"/>
    <w:rsid w:val="009E102C"/>
    <w:rsid w:val="009E1394"/>
    <w:rsid w:val="009E2050"/>
    <w:rsid w:val="009E2CD0"/>
    <w:rsid w:val="009E3272"/>
    <w:rsid w:val="009E41A5"/>
    <w:rsid w:val="009E4479"/>
    <w:rsid w:val="009E4851"/>
    <w:rsid w:val="009E56E3"/>
    <w:rsid w:val="009E6184"/>
    <w:rsid w:val="009E722C"/>
    <w:rsid w:val="009E7424"/>
    <w:rsid w:val="009F01E3"/>
    <w:rsid w:val="009F0300"/>
    <w:rsid w:val="009F05AA"/>
    <w:rsid w:val="009F0631"/>
    <w:rsid w:val="009F0A59"/>
    <w:rsid w:val="009F0BC1"/>
    <w:rsid w:val="009F0C1E"/>
    <w:rsid w:val="009F1216"/>
    <w:rsid w:val="009F28E4"/>
    <w:rsid w:val="009F42B1"/>
    <w:rsid w:val="009F6E74"/>
    <w:rsid w:val="009F7A3F"/>
    <w:rsid w:val="009F7E04"/>
    <w:rsid w:val="00A0088F"/>
    <w:rsid w:val="00A00991"/>
    <w:rsid w:val="00A00AB8"/>
    <w:rsid w:val="00A00EEC"/>
    <w:rsid w:val="00A0163A"/>
    <w:rsid w:val="00A01FDA"/>
    <w:rsid w:val="00A03993"/>
    <w:rsid w:val="00A04180"/>
    <w:rsid w:val="00A0431E"/>
    <w:rsid w:val="00A06726"/>
    <w:rsid w:val="00A0742E"/>
    <w:rsid w:val="00A07964"/>
    <w:rsid w:val="00A10BE3"/>
    <w:rsid w:val="00A139E8"/>
    <w:rsid w:val="00A13F44"/>
    <w:rsid w:val="00A15364"/>
    <w:rsid w:val="00A16E51"/>
    <w:rsid w:val="00A22A2B"/>
    <w:rsid w:val="00A231A2"/>
    <w:rsid w:val="00A231BD"/>
    <w:rsid w:val="00A239CB"/>
    <w:rsid w:val="00A23BD5"/>
    <w:rsid w:val="00A25322"/>
    <w:rsid w:val="00A255F3"/>
    <w:rsid w:val="00A26287"/>
    <w:rsid w:val="00A26840"/>
    <w:rsid w:val="00A26CF4"/>
    <w:rsid w:val="00A27157"/>
    <w:rsid w:val="00A27C13"/>
    <w:rsid w:val="00A27D01"/>
    <w:rsid w:val="00A27F58"/>
    <w:rsid w:val="00A30827"/>
    <w:rsid w:val="00A30C74"/>
    <w:rsid w:val="00A31CC8"/>
    <w:rsid w:val="00A31FC0"/>
    <w:rsid w:val="00A32856"/>
    <w:rsid w:val="00A32C95"/>
    <w:rsid w:val="00A33346"/>
    <w:rsid w:val="00A3360A"/>
    <w:rsid w:val="00A3377D"/>
    <w:rsid w:val="00A351EF"/>
    <w:rsid w:val="00A3545A"/>
    <w:rsid w:val="00A3553C"/>
    <w:rsid w:val="00A35540"/>
    <w:rsid w:val="00A35956"/>
    <w:rsid w:val="00A35F1A"/>
    <w:rsid w:val="00A364FB"/>
    <w:rsid w:val="00A36AB4"/>
    <w:rsid w:val="00A36D99"/>
    <w:rsid w:val="00A3756D"/>
    <w:rsid w:val="00A40B33"/>
    <w:rsid w:val="00A4117D"/>
    <w:rsid w:val="00A41325"/>
    <w:rsid w:val="00A416CD"/>
    <w:rsid w:val="00A4179B"/>
    <w:rsid w:val="00A41D31"/>
    <w:rsid w:val="00A4213D"/>
    <w:rsid w:val="00A4284B"/>
    <w:rsid w:val="00A43770"/>
    <w:rsid w:val="00A43868"/>
    <w:rsid w:val="00A44A66"/>
    <w:rsid w:val="00A44F66"/>
    <w:rsid w:val="00A450DF"/>
    <w:rsid w:val="00A4607C"/>
    <w:rsid w:val="00A46DD3"/>
    <w:rsid w:val="00A47FA1"/>
    <w:rsid w:val="00A5021D"/>
    <w:rsid w:val="00A50340"/>
    <w:rsid w:val="00A50692"/>
    <w:rsid w:val="00A50D57"/>
    <w:rsid w:val="00A51023"/>
    <w:rsid w:val="00A512E6"/>
    <w:rsid w:val="00A52B03"/>
    <w:rsid w:val="00A52C15"/>
    <w:rsid w:val="00A52CEC"/>
    <w:rsid w:val="00A52D6A"/>
    <w:rsid w:val="00A5402D"/>
    <w:rsid w:val="00A54275"/>
    <w:rsid w:val="00A542E7"/>
    <w:rsid w:val="00A543DC"/>
    <w:rsid w:val="00A54DE6"/>
    <w:rsid w:val="00A561D0"/>
    <w:rsid w:val="00A57145"/>
    <w:rsid w:val="00A57383"/>
    <w:rsid w:val="00A60730"/>
    <w:rsid w:val="00A62AD7"/>
    <w:rsid w:val="00A630A1"/>
    <w:rsid w:val="00A637D7"/>
    <w:rsid w:val="00A643BC"/>
    <w:rsid w:val="00A6505F"/>
    <w:rsid w:val="00A706C8"/>
    <w:rsid w:val="00A70817"/>
    <w:rsid w:val="00A70942"/>
    <w:rsid w:val="00A70A9F"/>
    <w:rsid w:val="00A70EAD"/>
    <w:rsid w:val="00A70EE8"/>
    <w:rsid w:val="00A7155D"/>
    <w:rsid w:val="00A7158C"/>
    <w:rsid w:val="00A71F50"/>
    <w:rsid w:val="00A74272"/>
    <w:rsid w:val="00A7469A"/>
    <w:rsid w:val="00A75ABB"/>
    <w:rsid w:val="00A75B76"/>
    <w:rsid w:val="00A75E70"/>
    <w:rsid w:val="00A75E8E"/>
    <w:rsid w:val="00A76155"/>
    <w:rsid w:val="00A7616A"/>
    <w:rsid w:val="00A76C24"/>
    <w:rsid w:val="00A77661"/>
    <w:rsid w:val="00A777B9"/>
    <w:rsid w:val="00A80B1B"/>
    <w:rsid w:val="00A80C51"/>
    <w:rsid w:val="00A8121D"/>
    <w:rsid w:val="00A81D05"/>
    <w:rsid w:val="00A81E44"/>
    <w:rsid w:val="00A81F49"/>
    <w:rsid w:val="00A825F1"/>
    <w:rsid w:val="00A835A6"/>
    <w:rsid w:val="00A836BA"/>
    <w:rsid w:val="00A847D7"/>
    <w:rsid w:val="00A84C1D"/>
    <w:rsid w:val="00A84C3F"/>
    <w:rsid w:val="00A85308"/>
    <w:rsid w:val="00A85A04"/>
    <w:rsid w:val="00A85DBB"/>
    <w:rsid w:val="00A86018"/>
    <w:rsid w:val="00A86C6E"/>
    <w:rsid w:val="00A86ED1"/>
    <w:rsid w:val="00A86F02"/>
    <w:rsid w:val="00A87433"/>
    <w:rsid w:val="00A90204"/>
    <w:rsid w:val="00A9034A"/>
    <w:rsid w:val="00A91372"/>
    <w:rsid w:val="00A91417"/>
    <w:rsid w:val="00A9248A"/>
    <w:rsid w:val="00A92647"/>
    <w:rsid w:val="00A9349A"/>
    <w:rsid w:val="00A93E2E"/>
    <w:rsid w:val="00A95DC2"/>
    <w:rsid w:val="00A96707"/>
    <w:rsid w:val="00A9706F"/>
    <w:rsid w:val="00A97084"/>
    <w:rsid w:val="00A974CB"/>
    <w:rsid w:val="00A97F6C"/>
    <w:rsid w:val="00AA0805"/>
    <w:rsid w:val="00AA16EC"/>
    <w:rsid w:val="00AA185A"/>
    <w:rsid w:val="00AA1AD3"/>
    <w:rsid w:val="00AA1B86"/>
    <w:rsid w:val="00AA2557"/>
    <w:rsid w:val="00AA25A5"/>
    <w:rsid w:val="00AA2667"/>
    <w:rsid w:val="00AA32D2"/>
    <w:rsid w:val="00AA39D8"/>
    <w:rsid w:val="00AA3CDA"/>
    <w:rsid w:val="00AA3DD2"/>
    <w:rsid w:val="00AA4048"/>
    <w:rsid w:val="00AA415E"/>
    <w:rsid w:val="00AA474D"/>
    <w:rsid w:val="00AA47EA"/>
    <w:rsid w:val="00AA6975"/>
    <w:rsid w:val="00AA6B5A"/>
    <w:rsid w:val="00AA7EF6"/>
    <w:rsid w:val="00AB042D"/>
    <w:rsid w:val="00AB07F9"/>
    <w:rsid w:val="00AB1934"/>
    <w:rsid w:val="00AB1D71"/>
    <w:rsid w:val="00AB1F62"/>
    <w:rsid w:val="00AB1F7E"/>
    <w:rsid w:val="00AB27A0"/>
    <w:rsid w:val="00AB32D3"/>
    <w:rsid w:val="00AB34DD"/>
    <w:rsid w:val="00AB4B19"/>
    <w:rsid w:val="00AB5EE8"/>
    <w:rsid w:val="00AB6ACA"/>
    <w:rsid w:val="00AC0C23"/>
    <w:rsid w:val="00AC130A"/>
    <w:rsid w:val="00AC1AE3"/>
    <w:rsid w:val="00AC1BBA"/>
    <w:rsid w:val="00AC22C3"/>
    <w:rsid w:val="00AC23B3"/>
    <w:rsid w:val="00AC2CA2"/>
    <w:rsid w:val="00AC33DB"/>
    <w:rsid w:val="00AC4DFB"/>
    <w:rsid w:val="00AC5934"/>
    <w:rsid w:val="00AC6467"/>
    <w:rsid w:val="00AC6492"/>
    <w:rsid w:val="00AC7EAF"/>
    <w:rsid w:val="00AD03D8"/>
    <w:rsid w:val="00AD07B7"/>
    <w:rsid w:val="00AD11D8"/>
    <w:rsid w:val="00AD121B"/>
    <w:rsid w:val="00AD1240"/>
    <w:rsid w:val="00AD2A48"/>
    <w:rsid w:val="00AD44C5"/>
    <w:rsid w:val="00AD4865"/>
    <w:rsid w:val="00AD4F2E"/>
    <w:rsid w:val="00AD525A"/>
    <w:rsid w:val="00AD52BA"/>
    <w:rsid w:val="00AD5A7D"/>
    <w:rsid w:val="00AD6498"/>
    <w:rsid w:val="00AD66D4"/>
    <w:rsid w:val="00AD6B79"/>
    <w:rsid w:val="00AD71A3"/>
    <w:rsid w:val="00AD7648"/>
    <w:rsid w:val="00AD7E54"/>
    <w:rsid w:val="00AE028F"/>
    <w:rsid w:val="00AE130E"/>
    <w:rsid w:val="00AE1AF2"/>
    <w:rsid w:val="00AE28B4"/>
    <w:rsid w:val="00AE5117"/>
    <w:rsid w:val="00AE5227"/>
    <w:rsid w:val="00AE55D4"/>
    <w:rsid w:val="00AE6004"/>
    <w:rsid w:val="00AE648B"/>
    <w:rsid w:val="00AE669A"/>
    <w:rsid w:val="00AE68FE"/>
    <w:rsid w:val="00AE6E0D"/>
    <w:rsid w:val="00AE7199"/>
    <w:rsid w:val="00AE7BAE"/>
    <w:rsid w:val="00AF0827"/>
    <w:rsid w:val="00AF16E4"/>
    <w:rsid w:val="00AF1C64"/>
    <w:rsid w:val="00AF1E2E"/>
    <w:rsid w:val="00AF2057"/>
    <w:rsid w:val="00AF224D"/>
    <w:rsid w:val="00AF33FD"/>
    <w:rsid w:val="00AF5C8F"/>
    <w:rsid w:val="00AF6B5B"/>
    <w:rsid w:val="00AF7340"/>
    <w:rsid w:val="00B0026E"/>
    <w:rsid w:val="00B00403"/>
    <w:rsid w:val="00B006D6"/>
    <w:rsid w:val="00B00C85"/>
    <w:rsid w:val="00B00CD0"/>
    <w:rsid w:val="00B0167C"/>
    <w:rsid w:val="00B01896"/>
    <w:rsid w:val="00B01A6D"/>
    <w:rsid w:val="00B0281F"/>
    <w:rsid w:val="00B02AFC"/>
    <w:rsid w:val="00B02B91"/>
    <w:rsid w:val="00B02C42"/>
    <w:rsid w:val="00B02CC1"/>
    <w:rsid w:val="00B02CEF"/>
    <w:rsid w:val="00B03A0F"/>
    <w:rsid w:val="00B03E8E"/>
    <w:rsid w:val="00B04294"/>
    <w:rsid w:val="00B04ABC"/>
    <w:rsid w:val="00B05597"/>
    <w:rsid w:val="00B059FB"/>
    <w:rsid w:val="00B06AB2"/>
    <w:rsid w:val="00B06B61"/>
    <w:rsid w:val="00B06E30"/>
    <w:rsid w:val="00B103FD"/>
    <w:rsid w:val="00B10661"/>
    <w:rsid w:val="00B117C3"/>
    <w:rsid w:val="00B119A0"/>
    <w:rsid w:val="00B11BB6"/>
    <w:rsid w:val="00B11E02"/>
    <w:rsid w:val="00B1261D"/>
    <w:rsid w:val="00B12B48"/>
    <w:rsid w:val="00B14080"/>
    <w:rsid w:val="00B1458B"/>
    <w:rsid w:val="00B14AED"/>
    <w:rsid w:val="00B14D5F"/>
    <w:rsid w:val="00B150F4"/>
    <w:rsid w:val="00B15F3C"/>
    <w:rsid w:val="00B165A0"/>
    <w:rsid w:val="00B17744"/>
    <w:rsid w:val="00B202A5"/>
    <w:rsid w:val="00B2288E"/>
    <w:rsid w:val="00B22DF2"/>
    <w:rsid w:val="00B24229"/>
    <w:rsid w:val="00B24AAE"/>
    <w:rsid w:val="00B25113"/>
    <w:rsid w:val="00B256F4"/>
    <w:rsid w:val="00B258FC"/>
    <w:rsid w:val="00B26D99"/>
    <w:rsid w:val="00B27298"/>
    <w:rsid w:val="00B27331"/>
    <w:rsid w:val="00B27517"/>
    <w:rsid w:val="00B3006D"/>
    <w:rsid w:val="00B301FA"/>
    <w:rsid w:val="00B30302"/>
    <w:rsid w:val="00B31C6D"/>
    <w:rsid w:val="00B3206C"/>
    <w:rsid w:val="00B32B32"/>
    <w:rsid w:val="00B3391A"/>
    <w:rsid w:val="00B3491A"/>
    <w:rsid w:val="00B349B0"/>
    <w:rsid w:val="00B354D5"/>
    <w:rsid w:val="00B36E0E"/>
    <w:rsid w:val="00B37093"/>
    <w:rsid w:val="00B37501"/>
    <w:rsid w:val="00B375A4"/>
    <w:rsid w:val="00B411EE"/>
    <w:rsid w:val="00B4139E"/>
    <w:rsid w:val="00B41451"/>
    <w:rsid w:val="00B419E9"/>
    <w:rsid w:val="00B442D5"/>
    <w:rsid w:val="00B44E99"/>
    <w:rsid w:val="00B46509"/>
    <w:rsid w:val="00B46BE1"/>
    <w:rsid w:val="00B47202"/>
    <w:rsid w:val="00B47621"/>
    <w:rsid w:val="00B47A98"/>
    <w:rsid w:val="00B5080D"/>
    <w:rsid w:val="00B508F6"/>
    <w:rsid w:val="00B509A4"/>
    <w:rsid w:val="00B53D95"/>
    <w:rsid w:val="00B54F77"/>
    <w:rsid w:val="00B55220"/>
    <w:rsid w:val="00B555B9"/>
    <w:rsid w:val="00B55648"/>
    <w:rsid w:val="00B55965"/>
    <w:rsid w:val="00B55BEC"/>
    <w:rsid w:val="00B56CEB"/>
    <w:rsid w:val="00B56DF9"/>
    <w:rsid w:val="00B5730B"/>
    <w:rsid w:val="00B575BD"/>
    <w:rsid w:val="00B60883"/>
    <w:rsid w:val="00B61470"/>
    <w:rsid w:val="00B61773"/>
    <w:rsid w:val="00B61E0D"/>
    <w:rsid w:val="00B622D2"/>
    <w:rsid w:val="00B62432"/>
    <w:rsid w:val="00B62606"/>
    <w:rsid w:val="00B62655"/>
    <w:rsid w:val="00B62CA0"/>
    <w:rsid w:val="00B62EAF"/>
    <w:rsid w:val="00B63360"/>
    <w:rsid w:val="00B63B1A"/>
    <w:rsid w:val="00B63C45"/>
    <w:rsid w:val="00B63E22"/>
    <w:rsid w:val="00B648F6"/>
    <w:rsid w:val="00B64B56"/>
    <w:rsid w:val="00B6642B"/>
    <w:rsid w:val="00B67E76"/>
    <w:rsid w:val="00B71941"/>
    <w:rsid w:val="00B71D64"/>
    <w:rsid w:val="00B72D86"/>
    <w:rsid w:val="00B7301B"/>
    <w:rsid w:val="00B73331"/>
    <w:rsid w:val="00B734F9"/>
    <w:rsid w:val="00B73613"/>
    <w:rsid w:val="00B76075"/>
    <w:rsid w:val="00B761BC"/>
    <w:rsid w:val="00B76267"/>
    <w:rsid w:val="00B76433"/>
    <w:rsid w:val="00B766F4"/>
    <w:rsid w:val="00B76838"/>
    <w:rsid w:val="00B76B40"/>
    <w:rsid w:val="00B76C4F"/>
    <w:rsid w:val="00B76EFB"/>
    <w:rsid w:val="00B771EF"/>
    <w:rsid w:val="00B77DFC"/>
    <w:rsid w:val="00B80532"/>
    <w:rsid w:val="00B806ED"/>
    <w:rsid w:val="00B8117E"/>
    <w:rsid w:val="00B81777"/>
    <w:rsid w:val="00B8385C"/>
    <w:rsid w:val="00B838CB"/>
    <w:rsid w:val="00B839E6"/>
    <w:rsid w:val="00B83B08"/>
    <w:rsid w:val="00B84001"/>
    <w:rsid w:val="00B85E29"/>
    <w:rsid w:val="00B85EAB"/>
    <w:rsid w:val="00B8706E"/>
    <w:rsid w:val="00B87B94"/>
    <w:rsid w:val="00B87CA7"/>
    <w:rsid w:val="00B87D98"/>
    <w:rsid w:val="00B91106"/>
    <w:rsid w:val="00B92270"/>
    <w:rsid w:val="00B926CE"/>
    <w:rsid w:val="00B92841"/>
    <w:rsid w:val="00B92FC9"/>
    <w:rsid w:val="00B931FD"/>
    <w:rsid w:val="00B93299"/>
    <w:rsid w:val="00B93728"/>
    <w:rsid w:val="00B94087"/>
    <w:rsid w:val="00B942D5"/>
    <w:rsid w:val="00B94624"/>
    <w:rsid w:val="00B951BB"/>
    <w:rsid w:val="00B95A7E"/>
    <w:rsid w:val="00B96A77"/>
    <w:rsid w:val="00B96DEB"/>
    <w:rsid w:val="00BA0102"/>
    <w:rsid w:val="00BA1869"/>
    <w:rsid w:val="00BA218A"/>
    <w:rsid w:val="00BA28D5"/>
    <w:rsid w:val="00BA2AEF"/>
    <w:rsid w:val="00BA2B1D"/>
    <w:rsid w:val="00BA3C4D"/>
    <w:rsid w:val="00BA4D6F"/>
    <w:rsid w:val="00BA5394"/>
    <w:rsid w:val="00BA6ECF"/>
    <w:rsid w:val="00BB01A3"/>
    <w:rsid w:val="00BB08D6"/>
    <w:rsid w:val="00BB0A4B"/>
    <w:rsid w:val="00BB114E"/>
    <w:rsid w:val="00BB3CC7"/>
    <w:rsid w:val="00BB3D31"/>
    <w:rsid w:val="00BB4237"/>
    <w:rsid w:val="00BB4521"/>
    <w:rsid w:val="00BB4835"/>
    <w:rsid w:val="00BB512C"/>
    <w:rsid w:val="00BB5615"/>
    <w:rsid w:val="00BB6E29"/>
    <w:rsid w:val="00BB7245"/>
    <w:rsid w:val="00BB75C2"/>
    <w:rsid w:val="00BC0E95"/>
    <w:rsid w:val="00BC0EAE"/>
    <w:rsid w:val="00BC0FAF"/>
    <w:rsid w:val="00BC12E9"/>
    <w:rsid w:val="00BC1320"/>
    <w:rsid w:val="00BC1C63"/>
    <w:rsid w:val="00BC2E95"/>
    <w:rsid w:val="00BC378B"/>
    <w:rsid w:val="00BC3B58"/>
    <w:rsid w:val="00BC467A"/>
    <w:rsid w:val="00BC49AB"/>
    <w:rsid w:val="00BC5269"/>
    <w:rsid w:val="00BC7578"/>
    <w:rsid w:val="00BD0581"/>
    <w:rsid w:val="00BD19BD"/>
    <w:rsid w:val="00BD1D67"/>
    <w:rsid w:val="00BD2B05"/>
    <w:rsid w:val="00BD320C"/>
    <w:rsid w:val="00BD3453"/>
    <w:rsid w:val="00BD38C8"/>
    <w:rsid w:val="00BD3ACB"/>
    <w:rsid w:val="00BD463A"/>
    <w:rsid w:val="00BD47EB"/>
    <w:rsid w:val="00BD4800"/>
    <w:rsid w:val="00BD5730"/>
    <w:rsid w:val="00BD6146"/>
    <w:rsid w:val="00BD6BFC"/>
    <w:rsid w:val="00BD75A3"/>
    <w:rsid w:val="00BE020F"/>
    <w:rsid w:val="00BE0D0E"/>
    <w:rsid w:val="00BE0F64"/>
    <w:rsid w:val="00BE1374"/>
    <w:rsid w:val="00BE171F"/>
    <w:rsid w:val="00BE2B16"/>
    <w:rsid w:val="00BE2E0D"/>
    <w:rsid w:val="00BE33A3"/>
    <w:rsid w:val="00BE3B4C"/>
    <w:rsid w:val="00BE3BC8"/>
    <w:rsid w:val="00BE4130"/>
    <w:rsid w:val="00BE4328"/>
    <w:rsid w:val="00BE453D"/>
    <w:rsid w:val="00BE475B"/>
    <w:rsid w:val="00BE5A79"/>
    <w:rsid w:val="00BE5E6A"/>
    <w:rsid w:val="00BE77E4"/>
    <w:rsid w:val="00BF0404"/>
    <w:rsid w:val="00BF20E1"/>
    <w:rsid w:val="00BF3388"/>
    <w:rsid w:val="00BF47E5"/>
    <w:rsid w:val="00BF4AC0"/>
    <w:rsid w:val="00BF4AD1"/>
    <w:rsid w:val="00BF575E"/>
    <w:rsid w:val="00BF7F65"/>
    <w:rsid w:val="00C00244"/>
    <w:rsid w:val="00C00C81"/>
    <w:rsid w:val="00C01369"/>
    <w:rsid w:val="00C01A45"/>
    <w:rsid w:val="00C01DFE"/>
    <w:rsid w:val="00C02C2C"/>
    <w:rsid w:val="00C02E55"/>
    <w:rsid w:val="00C05600"/>
    <w:rsid w:val="00C07219"/>
    <w:rsid w:val="00C07445"/>
    <w:rsid w:val="00C07BF6"/>
    <w:rsid w:val="00C1147F"/>
    <w:rsid w:val="00C127E4"/>
    <w:rsid w:val="00C151FC"/>
    <w:rsid w:val="00C15C39"/>
    <w:rsid w:val="00C15E7D"/>
    <w:rsid w:val="00C1748B"/>
    <w:rsid w:val="00C20211"/>
    <w:rsid w:val="00C21081"/>
    <w:rsid w:val="00C21302"/>
    <w:rsid w:val="00C232A0"/>
    <w:rsid w:val="00C2386A"/>
    <w:rsid w:val="00C23D99"/>
    <w:rsid w:val="00C24C9A"/>
    <w:rsid w:val="00C24DB3"/>
    <w:rsid w:val="00C26403"/>
    <w:rsid w:val="00C26515"/>
    <w:rsid w:val="00C269A3"/>
    <w:rsid w:val="00C27235"/>
    <w:rsid w:val="00C2734C"/>
    <w:rsid w:val="00C303C9"/>
    <w:rsid w:val="00C30590"/>
    <w:rsid w:val="00C31330"/>
    <w:rsid w:val="00C32737"/>
    <w:rsid w:val="00C32E9E"/>
    <w:rsid w:val="00C3372C"/>
    <w:rsid w:val="00C33C84"/>
    <w:rsid w:val="00C34E45"/>
    <w:rsid w:val="00C35099"/>
    <w:rsid w:val="00C35F24"/>
    <w:rsid w:val="00C3680B"/>
    <w:rsid w:val="00C370A7"/>
    <w:rsid w:val="00C377A9"/>
    <w:rsid w:val="00C3796A"/>
    <w:rsid w:val="00C402A3"/>
    <w:rsid w:val="00C409CF"/>
    <w:rsid w:val="00C40B38"/>
    <w:rsid w:val="00C40F72"/>
    <w:rsid w:val="00C415A1"/>
    <w:rsid w:val="00C4203B"/>
    <w:rsid w:val="00C457F5"/>
    <w:rsid w:val="00C45D11"/>
    <w:rsid w:val="00C46972"/>
    <w:rsid w:val="00C47928"/>
    <w:rsid w:val="00C5042F"/>
    <w:rsid w:val="00C5075C"/>
    <w:rsid w:val="00C51E9A"/>
    <w:rsid w:val="00C52168"/>
    <w:rsid w:val="00C527CD"/>
    <w:rsid w:val="00C53007"/>
    <w:rsid w:val="00C53657"/>
    <w:rsid w:val="00C53CA2"/>
    <w:rsid w:val="00C5450B"/>
    <w:rsid w:val="00C54559"/>
    <w:rsid w:val="00C54BDD"/>
    <w:rsid w:val="00C54E6C"/>
    <w:rsid w:val="00C55275"/>
    <w:rsid w:val="00C554DE"/>
    <w:rsid w:val="00C5573B"/>
    <w:rsid w:val="00C55856"/>
    <w:rsid w:val="00C55C6C"/>
    <w:rsid w:val="00C5660F"/>
    <w:rsid w:val="00C56CB0"/>
    <w:rsid w:val="00C5707E"/>
    <w:rsid w:val="00C57094"/>
    <w:rsid w:val="00C5771E"/>
    <w:rsid w:val="00C614F8"/>
    <w:rsid w:val="00C62375"/>
    <w:rsid w:val="00C625CC"/>
    <w:rsid w:val="00C625F6"/>
    <w:rsid w:val="00C62B95"/>
    <w:rsid w:val="00C63361"/>
    <w:rsid w:val="00C63621"/>
    <w:rsid w:val="00C641B4"/>
    <w:rsid w:val="00C64F46"/>
    <w:rsid w:val="00C654AD"/>
    <w:rsid w:val="00C6620A"/>
    <w:rsid w:val="00C66FDA"/>
    <w:rsid w:val="00C66FED"/>
    <w:rsid w:val="00C705B9"/>
    <w:rsid w:val="00C70B71"/>
    <w:rsid w:val="00C70BDA"/>
    <w:rsid w:val="00C70D87"/>
    <w:rsid w:val="00C71D16"/>
    <w:rsid w:val="00C7296E"/>
    <w:rsid w:val="00C72B68"/>
    <w:rsid w:val="00C73BB1"/>
    <w:rsid w:val="00C7460A"/>
    <w:rsid w:val="00C759E6"/>
    <w:rsid w:val="00C75F0B"/>
    <w:rsid w:val="00C766FC"/>
    <w:rsid w:val="00C77453"/>
    <w:rsid w:val="00C8045E"/>
    <w:rsid w:val="00C81605"/>
    <w:rsid w:val="00C81F25"/>
    <w:rsid w:val="00C82121"/>
    <w:rsid w:val="00C82B30"/>
    <w:rsid w:val="00C833F5"/>
    <w:rsid w:val="00C83DDC"/>
    <w:rsid w:val="00C84566"/>
    <w:rsid w:val="00C84E2E"/>
    <w:rsid w:val="00C853FE"/>
    <w:rsid w:val="00C85DAE"/>
    <w:rsid w:val="00C85EAB"/>
    <w:rsid w:val="00C871E0"/>
    <w:rsid w:val="00C87F9C"/>
    <w:rsid w:val="00C90019"/>
    <w:rsid w:val="00C9035A"/>
    <w:rsid w:val="00C90945"/>
    <w:rsid w:val="00C90A10"/>
    <w:rsid w:val="00C9278A"/>
    <w:rsid w:val="00C92820"/>
    <w:rsid w:val="00C931FC"/>
    <w:rsid w:val="00C9417E"/>
    <w:rsid w:val="00C94B3F"/>
    <w:rsid w:val="00C9559A"/>
    <w:rsid w:val="00C957A3"/>
    <w:rsid w:val="00C96C5C"/>
    <w:rsid w:val="00C97118"/>
    <w:rsid w:val="00C97278"/>
    <w:rsid w:val="00C9779C"/>
    <w:rsid w:val="00CA17FB"/>
    <w:rsid w:val="00CA235C"/>
    <w:rsid w:val="00CA3677"/>
    <w:rsid w:val="00CA3E22"/>
    <w:rsid w:val="00CA4CA8"/>
    <w:rsid w:val="00CA5CC9"/>
    <w:rsid w:val="00CA647D"/>
    <w:rsid w:val="00CA6CB1"/>
    <w:rsid w:val="00CA74F1"/>
    <w:rsid w:val="00CB02A1"/>
    <w:rsid w:val="00CB0D5E"/>
    <w:rsid w:val="00CB10F3"/>
    <w:rsid w:val="00CB207B"/>
    <w:rsid w:val="00CB24CD"/>
    <w:rsid w:val="00CB2621"/>
    <w:rsid w:val="00CB2C11"/>
    <w:rsid w:val="00CB3B2B"/>
    <w:rsid w:val="00CB50A2"/>
    <w:rsid w:val="00CB5C09"/>
    <w:rsid w:val="00CB619E"/>
    <w:rsid w:val="00CB62FC"/>
    <w:rsid w:val="00CB658A"/>
    <w:rsid w:val="00CB6B50"/>
    <w:rsid w:val="00CC099F"/>
    <w:rsid w:val="00CC0AC2"/>
    <w:rsid w:val="00CC1768"/>
    <w:rsid w:val="00CC1F79"/>
    <w:rsid w:val="00CC23C8"/>
    <w:rsid w:val="00CC29C1"/>
    <w:rsid w:val="00CC4009"/>
    <w:rsid w:val="00CC4A62"/>
    <w:rsid w:val="00CC529D"/>
    <w:rsid w:val="00CC5B47"/>
    <w:rsid w:val="00CC615A"/>
    <w:rsid w:val="00CC65AD"/>
    <w:rsid w:val="00CC66D0"/>
    <w:rsid w:val="00CC6CA7"/>
    <w:rsid w:val="00CD0195"/>
    <w:rsid w:val="00CD1714"/>
    <w:rsid w:val="00CD1B7A"/>
    <w:rsid w:val="00CD252C"/>
    <w:rsid w:val="00CD30AA"/>
    <w:rsid w:val="00CD3A5F"/>
    <w:rsid w:val="00CD4CD5"/>
    <w:rsid w:val="00CD4D4F"/>
    <w:rsid w:val="00CD592E"/>
    <w:rsid w:val="00CD5EA4"/>
    <w:rsid w:val="00CD6C13"/>
    <w:rsid w:val="00CD6FAA"/>
    <w:rsid w:val="00CE09CD"/>
    <w:rsid w:val="00CE162F"/>
    <w:rsid w:val="00CE2790"/>
    <w:rsid w:val="00CE311A"/>
    <w:rsid w:val="00CE3A1E"/>
    <w:rsid w:val="00CE3B03"/>
    <w:rsid w:val="00CE3E44"/>
    <w:rsid w:val="00CE4021"/>
    <w:rsid w:val="00CE410B"/>
    <w:rsid w:val="00CE4FD9"/>
    <w:rsid w:val="00CE5FA0"/>
    <w:rsid w:val="00CE748C"/>
    <w:rsid w:val="00CE74FF"/>
    <w:rsid w:val="00CF0293"/>
    <w:rsid w:val="00CF0370"/>
    <w:rsid w:val="00CF04F9"/>
    <w:rsid w:val="00CF072E"/>
    <w:rsid w:val="00CF0BFA"/>
    <w:rsid w:val="00CF20B9"/>
    <w:rsid w:val="00CF2578"/>
    <w:rsid w:val="00CF2FF9"/>
    <w:rsid w:val="00CF3DA2"/>
    <w:rsid w:val="00CF3FCD"/>
    <w:rsid w:val="00CF4ECE"/>
    <w:rsid w:val="00CF5428"/>
    <w:rsid w:val="00CF5915"/>
    <w:rsid w:val="00CF5945"/>
    <w:rsid w:val="00CF5B7C"/>
    <w:rsid w:val="00CF5E0F"/>
    <w:rsid w:val="00CF7124"/>
    <w:rsid w:val="00CF72CA"/>
    <w:rsid w:val="00D00110"/>
    <w:rsid w:val="00D00622"/>
    <w:rsid w:val="00D00FB4"/>
    <w:rsid w:val="00D01698"/>
    <w:rsid w:val="00D0294D"/>
    <w:rsid w:val="00D02B1E"/>
    <w:rsid w:val="00D039FB"/>
    <w:rsid w:val="00D0569B"/>
    <w:rsid w:val="00D062EA"/>
    <w:rsid w:val="00D06A9A"/>
    <w:rsid w:val="00D073DB"/>
    <w:rsid w:val="00D07C9C"/>
    <w:rsid w:val="00D07CE3"/>
    <w:rsid w:val="00D10539"/>
    <w:rsid w:val="00D10AB8"/>
    <w:rsid w:val="00D10C5A"/>
    <w:rsid w:val="00D10CA8"/>
    <w:rsid w:val="00D115EF"/>
    <w:rsid w:val="00D1343D"/>
    <w:rsid w:val="00D149DF"/>
    <w:rsid w:val="00D152B7"/>
    <w:rsid w:val="00D15333"/>
    <w:rsid w:val="00D15AB9"/>
    <w:rsid w:val="00D15FCF"/>
    <w:rsid w:val="00D167B5"/>
    <w:rsid w:val="00D16E02"/>
    <w:rsid w:val="00D20165"/>
    <w:rsid w:val="00D20C7E"/>
    <w:rsid w:val="00D214AA"/>
    <w:rsid w:val="00D219C3"/>
    <w:rsid w:val="00D21A1C"/>
    <w:rsid w:val="00D2257F"/>
    <w:rsid w:val="00D23B76"/>
    <w:rsid w:val="00D24890"/>
    <w:rsid w:val="00D24B18"/>
    <w:rsid w:val="00D24CAB"/>
    <w:rsid w:val="00D24E1D"/>
    <w:rsid w:val="00D27087"/>
    <w:rsid w:val="00D279DA"/>
    <w:rsid w:val="00D27F76"/>
    <w:rsid w:val="00D31CD8"/>
    <w:rsid w:val="00D323A0"/>
    <w:rsid w:val="00D32792"/>
    <w:rsid w:val="00D3375C"/>
    <w:rsid w:val="00D33E6C"/>
    <w:rsid w:val="00D34747"/>
    <w:rsid w:val="00D349EB"/>
    <w:rsid w:val="00D34D5B"/>
    <w:rsid w:val="00D35E9D"/>
    <w:rsid w:val="00D362B8"/>
    <w:rsid w:val="00D36F9C"/>
    <w:rsid w:val="00D37443"/>
    <w:rsid w:val="00D37C79"/>
    <w:rsid w:val="00D40313"/>
    <w:rsid w:val="00D40769"/>
    <w:rsid w:val="00D41BC7"/>
    <w:rsid w:val="00D42414"/>
    <w:rsid w:val="00D42581"/>
    <w:rsid w:val="00D437F4"/>
    <w:rsid w:val="00D43F58"/>
    <w:rsid w:val="00D452D3"/>
    <w:rsid w:val="00D454D5"/>
    <w:rsid w:val="00D45957"/>
    <w:rsid w:val="00D45E47"/>
    <w:rsid w:val="00D4617D"/>
    <w:rsid w:val="00D4626F"/>
    <w:rsid w:val="00D466BB"/>
    <w:rsid w:val="00D4675E"/>
    <w:rsid w:val="00D47A95"/>
    <w:rsid w:val="00D502F9"/>
    <w:rsid w:val="00D50ACF"/>
    <w:rsid w:val="00D5103F"/>
    <w:rsid w:val="00D515F4"/>
    <w:rsid w:val="00D522ED"/>
    <w:rsid w:val="00D52B0C"/>
    <w:rsid w:val="00D53F87"/>
    <w:rsid w:val="00D543D0"/>
    <w:rsid w:val="00D544BD"/>
    <w:rsid w:val="00D54CE0"/>
    <w:rsid w:val="00D55083"/>
    <w:rsid w:val="00D56B0E"/>
    <w:rsid w:val="00D5721B"/>
    <w:rsid w:val="00D6174F"/>
    <w:rsid w:val="00D61D13"/>
    <w:rsid w:val="00D61D20"/>
    <w:rsid w:val="00D6230B"/>
    <w:rsid w:val="00D626B6"/>
    <w:rsid w:val="00D63748"/>
    <w:rsid w:val="00D63BE6"/>
    <w:rsid w:val="00D63C4D"/>
    <w:rsid w:val="00D6499D"/>
    <w:rsid w:val="00D65284"/>
    <w:rsid w:val="00D6652F"/>
    <w:rsid w:val="00D66A14"/>
    <w:rsid w:val="00D678E7"/>
    <w:rsid w:val="00D67ADB"/>
    <w:rsid w:val="00D70202"/>
    <w:rsid w:val="00D7048C"/>
    <w:rsid w:val="00D70FD2"/>
    <w:rsid w:val="00D717C2"/>
    <w:rsid w:val="00D718B1"/>
    <w:rsid w:val="00D718D1"/>
    <w:rsid w:val="00D71E53"/>
    <w:rsid w:val="00D71F3E"/>
    <w:rsid w:val="00D73150"/>
    <w:rsid w:val="00D73415"/>
    <w:rsid w:val="00D737B5"/>
    <w:rsid w:val="00D74831"/>
    <w:rsid w:val="00D74FF2"/>
    <w:rsid w:val="00D76452"/>
    <w:rsid w:val="00D77144"/>
    <w:rsid w:val="00D7733B"/>
    <w:rsid w:val="00D80858"/>
    <w:rsid w:val="00D80B65"/>
    <w:rsid w:val="00D813B7"/>
    <w:rsid w:val="00D813DB"/>
    <w:rsid w:val="00D825F8"/>
    <w:rsid w:val="00D85377"/>
    <w:rsid w:val="00D859D2"/>
    <w:rsid w:val="00D86256"/>
    <w:rsid w:val="00D868D2"/>
    <w:rsid w:val="00D86A98"/>
    <w:rsid w:val="00D86C21"/>
    <w:rsid w:val="00D872EA"/>
    <w:rsid w:val="00D923F2"/>
    <w:rsid w:val="00D9328A"/>
    <w:rsid w:val="00D933CD"/>
    <w:rsid w:val="00D93E2E"/>
    <w:rsid w:val="00D94399"/>
    <w:rsid w:val="00D957E8"/>
    <w:rsid w:val="00D95EBC"/>
    <w:rsid w:val="00D9601F"/>
    <w:rsid w:val="00D96D4E"/>
    <w:rsid w:val="00D96DE6"/>
    <w:rsid w:val="00DA0474"/>
    <w:rsid w:val="00DA05DC"/>
    <w:rsid w:val="00DA07E4"/>
    <w:rsid w:val="00DA1736"/>
    <w:rsid w:val="00DA1C5C"/>
    <w:rsid w:val="00DA1D47"/>
    <w:rsid w:val="00DA2B04"/>
    <w:rsid w:val="00DA2E64"/>
    <w:rsid w:val="00DA2F20"/>
    <w:rsid w:val="00DA305E"/>
    <w:rsid w:val="00DA30C3"/>
    <w:rsid w:val="00DA3DE1"/>
    <w:rsid w:val="00DA45E9"/>
    <w:rsid w:val="00DA476F"/>
    <w:rsid w:val="00DA540D"/>
    <w:rsid w:val="00DA55F5"/>
    <w:rsid w:val="00DA5C0D"/>
    <w:rsid w:val="00DA5F8C"/>
    <w:rsid w:val="00DA639A"/>
    <w:rsid w:val="00DA67C4"/>
    <w:rsid w:val="00DA6C56"/>
    <w:rsid w:val="00DA6F33"/>
    <w:rsid w:val="00DB09EE"/>
    <w:rsid w:val="00DB1461"/>
    <w:rsid w:val="00DB19FE"/>
    <w:rsid w:val="00DB1C90"/>
    <w:rsid w:val="00DB3208"/>
    <w:rsid w:val="00DB348A"/>
    <w:rsid w:val="00DB3CAE"/>
    <w:rsid w:val="00DB3F6D"/>
    <w:rsid w:val="00DB43B6"/>
    <w:rsid w:val="00DB4CDA"/>
    <w:rsid w:val="00DB4D71"/>
    <w:rsid w:val="00DB54E3"/>
    <w:rsid w:val="00DB650E"/>
    <w:rsid w:val="00DB695B"/>
    <w:rsid w:val="00DB6C27"/>
    <w:rsid w:val="00DB7FB9"/>
    <w:rsid w:val="00DC0370"/>
    <w:rsid w:val="00DC0513"/>
    <w:rsid w:val="00DC05CF"/>
    <w:rsid w:val="00DC15C6"/>
    <w:rsid w:val="00DC1D6A"/>
    <w:rsid w:val="00DC3941"/>
    <w:rsid w:val="00DC3969"/>
    <w:rsid w:val="00DC48F7"/>
    <w:rsid w:val="00DC492B"/>
    <w:rsid w:val="00DC4B1D"/>
    <w:rsid w:val="00DC666D"/>
    <w:rsid w:val="00DC6F88"/>
    <w:rsid w:val="00DC70B1"/>
    <w:rsid w:val="00DC750C"/>
    <w:rsid w:val="00DD0344"/>
    <w:rsid w:val="00DD084D"/>
    <w:rsid w:val="00DD0FA9"/>
    <w:rsid w:val="00DD1726"/>
    <w:rsid w:val="00DD1A6D"/>
    <w:rsid w:val="00DD1F2C"/>
    <w:rsid w:val="00DD239C"/>
    <w:rsid w:val="00DD3301"/>
    <w:rsid w:val="00DD3335"/>
    <w:rsid w:val="00DD33E6"/>
    <w:rsid w:val="00DD33F5"/>
    <w:rsid w:val="00DD36BB"/>
    <w:rsid w:val="00DD4DC9"/>
    <w:rsid w:val="00DD5950"/>
    <w:rsid w:val="00DD5E32"/>
    <w:rsid w:val="00DD6305"/>
    <w:rsid w:val="00DD7542"/>
    <w:rsid w:val="00DD76A7"/>
    <w:rsid w:val="00DD786F"/>
    <w:rsid w:val="00DD7D36"/>
    <w:rsid w:val="00DD7E07"/>
    <w:rsid w:val="00DD7E09"/>
    <w:rsid w:val="00DE18E1"/>
    <w:rsid w:val="00DE2DC2"/>
    <w:rsid w:val="00DE39C7"/>
    <w:rsid w:val="00DE5BA1"/>
    <w:rsid w:val="00DE606F"/>
    <w:rsid w:val="00DE6FB6"/>
    <w:rsid w:val="00DF0098"/>
    <w:rsid w:val="00DF033F"/>
    <w:rsid w:val="00DF1B9E"/>
    <w:rsid w:val="00DF21F1"/>
    <w:rsid w:val="00DF2654"/>
    <w:rsid w:val="00DF27E1"/>
    <w:rsid w:val="00DF3022"/>
    <w:rsid w:val="00DF347E"/>
    <w:rsid w:val="00DF3485"/>
    <w:rsid w:val="00DF4EAE"/>
    <w:rsid w:val="00DF64BC"/>
    <w:rsid w:val="00DF6A0D"/>
    <w:rsid w:val="00DF6B4A"/>
    <w:rsid w:val="00E00960"/>
    <w:rsid w:val="00E00F89"/>
    <w:rsid w:val="00E01373"/>
    <w:rsid w:val="00E017FF"/>
    <w:rsid w:val="00E0287D"/>
    <w:rsid w:val="00E02B21"/>
    <w:rsid w:val="00E02C68"/>
    <w:rsid w:val="00E03408"/>
    <w:rsid w:val="00E05721"/>
    <w:rsid w:val="00E0654C"/>
    <w:rsid w:val="00E06F64"/>
    <w:rsid w:val="00E074EB"/>
    <w:rsid w:val="00E07505"/>
    <w:rsid w:val="00E1003A"/>
    <w:rsid w:val="00E10E0D"/>
    <w:rsid w:val="00E1123B"/>
    <w:rsid w:val="00E12DAF"/>
    <w:rsid w:val="00E13159"/>
    <w:rsid w:val="00E13C9D"/>
    <w:rsid w:val="00E13F29"/>
    <w:rsid w:val="00E1446E"/>
    <w:rsid w:val="00E146F9"/>
    <w:rsid w:val="00E14888"/>
    <w:rsid w:val="00E14C2B"/>
    <w:rsid w:val="00E14FCD"/>
    <w:rsid w:val="00E150B5"/>
    <w:rsid w:val="00E1579E"/>
    <w:rsid w:val="00E157DD"/>
    <w:rsid w:val="00E169BB"/>
    <w:rsid w:val="00E20BC8"/>
    <w:rsid w:val="00E21059"/>
    <w:rsid w:val="00E214D9"/>
    <w:rsid w:val="00E21D74"/>
    <w:rsid w:val="00E22356"/>
    <w:rsid w:val="00E22BC3"/>
    <w:rsid w:val="00E239F1"/>
    <w:rsid w:val="00E243B9"/>
    <w:rsid w:val="00E249DC"/>
    <w:rsid w:val="00E24A58"/>
    <w:rsid w:val="00E24D76"/>
    <w:rsid w:val="00E26747"/>
    <w:rsid w:val="00E3009D"/>
    <w:rsid w:val="00E301B8"/>
    <w:rsid w:val="00E30382"/>
    <w:rsid w:val="00E30AA9"/>
    <w:rsid w:val="00E3151A"/>
    <w:rsid w:val="00E31E60"/>
    <w:rsid w:val="00E32468"/>
    <w:rsid w:val="00E33AD5"/>
    <w:rsid w:val="00E35866"/>
    <w:rsid w:val="00E36074"/>
    <w:rsid w:val="00E368A6"/>
    <w:rsid w:val="00E36E4D"/>
    <w:rsid w:val="00E37633"/>
    <w:rsid w:val="00E37AA5"/>
    <w:rsid w:val="00E40450"/>
    <w:rsid w:val="00E41C8D"/>
    <w:rsid w:val="00E42BC8"/>
    <w:rsid w:val="00E431C0"/>
    <w:rsid w:val="00E44A7F"/>
    <w:rsid w:val="00E44E88"/>
    <w:rsid w:val="00E45186"/>
    <w:rsid w:val="00E451CF"/>
    <w:rsid w:val="00E4549F"/>
    <w:rsid w:val="00E45AFC"/>
    <w:rsid w:val="00E462FC"/>
    <w:rsid w:val="00E46748"/>
    <w:rsid w:val="00E46C65"/>
    <w:rsid w:val="00E4755D"/>
    <w:rsid w:val="00E477E8"/>
    <w:rsid w:val="00E50EDF"/>
    <w:rsid w:val="00E52A57"/>
    <w:rsid w:val="00E52E55"/>
    <w:rsid w:val="00E53195"/>
    <w:rsid w:val="00E53743"/>
    <w:rsid w:val="00E53C82"/>
    <w:rsid w:val="00E54965"/>
    <w:rsid w:val="00E54CB2"/>
    <w:rsid w:val="00E5531D"/>
    <w:rsid w:val="00E56B64"/>
    <w:rsid w:val="00E579F3"/>
    <w:rsid w:val="00E612BA"/>
    <w:rsid w:val="00E612E4"/>
    <w:rsid w:val="00E61546"/>
    <w:rsid w:val="00E62621"/>
    <w:rsid w:val="00E6381C"/>
    <w:rsid w:val="00E638F3"/>
    <w:rsid w:val="00E63F5C"/>
    <w:rsid w:val="00E643C6"/>
    <w:rsid w:val="00E64700"/>
    <w:rsid w:val="00E64894"/>
    <w:rsid w:val="00E6514F"/>
    <w:rsid w:val="00E65A40"/>
    <w:rsid w:val="00E668C9"/>
    <w:rsid w:val="00E715B7"/>
    <w:rsid w:val="00E733BB"/>
    <w:rsid w:val="00E73BDE"/>
    <w:rsid w:val="00E73DBE"/>
    <w:rsid w:val="00E75C3C"/>
    <w:rsid w:val="00E75E97"/>
    <w:rsid w:val="00E75FE8"/>
    <w:rsid w:val="00E76690"/>
    <w:rsid w:val="00E7713D"/>
    <w:rsid w:val="00E77A25"/>
    <w:rsid w:val="00E8025F"/>
    <w:rsid w:val="00E81CEC"/>
    <w:rsid w:val="00E81DFA"/>
    <w:rsid w:val="00E82DEC"/>
    <w:rsid w:val="00E82EB0"/>
    <w:rsid w:val="00E8405B"/>
    <w:rsid w:val="00E84840"/>
    <w:rsid w:val="00E84997"/>
    <w:rsid w:val="00E85932"/>
    <w:rsid w:val="00E85B60"/>
    <w:rsid w:val="00E864EC"/>
    <w:rsid w:val="00E86D3A"/>
    <w:rsid w:val="00E87955"/>
    <w:rsid w:val="00E87BEC"/>
    <w:rsid w:val="00E87D5C"/>
    <w:rsid w:val="00E900B1"/>
    <w:rsid w:val="00E915A6"/>
    <w:rsid w:val="00E924BB"/>
    <w:rsid w:val="00E926F1"/>
    <w:rsid w:val="00E9294C"/>
    <w:rsid w:val="00E93379"/>
    <w:rsid w:val="00E939B8"/>
    <w:rsid w:val="00E973D4"/>
    <w:rsid w:val="00E97D1C"/>
    <w:rsid w:val="00EA04AF"/>
    <w:rsid w:val="00EA0B4C"/>
    <w:rsid w:val="00EA0BD8"/>
    <w:rsid w:val="00EA10CD"/>
    <w:rsid w:val="00EA114C"/>
    <w:rsid w:val="00EA1BAD"/>
    <w:rsid w:val="00EA2EB8"/>
    <w:rsid w:val="00EA3342"/>
    <w:rsid w:val="00EA35D8"/>
    <w:rsid w:val="00EA39CF"/>
    <w:rsid w:val="00EA3F3F"/>
    <w:rsid w:val="00EA3F79"/>
    <w:rsid w:val="00EA4002"/>
    <w:rsid w:val="00EA4109"/>
    <w:rsid w:val="00EA4292"/>
    <w:rsid w:val="00EA5F49"/>
    <w:rsid w:val="00EA6AFD"/>
    <w:rsid w:val="00EA7091"/>
    <w:rsid w:val="00EA754B"/>
    <w:rsid w:val="00EA7684"/>
    <w:rsid w:val="00EB0F4F"/>
    <w:rsid w:val="00EB2967"/>
    <w:rsid w:val="00EB2B45"/>
    <w:rsid w:val="00EB2E56"/>
    <w:rsid w:val="00EB33A1"/>
    <w:rsid w:val="00EB3E47"/>
    <w:rsid w:val="00EB42A0"/>
    <w:rsid w:val="00EB555D"/>
    <w:rsid w:val="00EB55D1"/>
    <w:rsid w:val="00EB5F7C"/>
    <w:rsid w:val="00EB66B2"/>
    <w:rsid w:val="00EC090F"/>
    <w:rsid w:val="00EC09B5"/>
    <w:rsid w:val="00EC0C63"/>
    <w:rsid w:val="00EC15C0"/>
    <w:rsid w:val="00EC1895"/>
    <w:rsid w:val="00EC1E05"/>
    <w:rsid w:val="00EC309D"/>
    <w:rsid w:val="00EC407C"/>
    <w:rsid w:val="00EC4867"/>
    <w:rsid w:val="00EC4950"/>
    <w:rsid w:val="00EC5FA1"/>
    <w:rsid w:val="00EC646B"/>
    <w:rsid w:val="00EC67BB"/>
    <w:rsid w:val="00EC6A32"/>
    <w:rsid w:val="00EC71A2"/>
    <w:rsid w:val="00EC7368"/>
    <w:rsid w:val="00EC7EA9"/>
    <w:rsid w:val="00ED122A"/>
    <w:rsid w:val="00ED14EE"/>
    <w:rsid w:val="00ED163F"/>
    <w:rsid w:val="00ED1CF9"/>
    <w:rsid w:val="00ED21BA"/>
    <w:rsid w:val="00ED25AC"/>
    <w:rsid w:val="00ED29EF"/>
    <w:rsid w:val="00ED367D"/>
    <w:rsid w:val="00ED3E6D"/>
    <w:rsid w:val="00ED480F"/>
    <w:rsid w:val="00ED4DDA"/>
    <w:rsid w:val="00ED5CC6"/>
    <w:rsid w:val="00ED601E"/>
    <w:rsid w:val="00ED66DE"/>
    <w:rsid w:val="00ED68C6"/>
    <w:rsid w:val="00ED6ACF"/>
    <w:rsid w:val="00EE1D41"/>
    <w:rsid w:val="00EE227F"/>
    <w:rsid w:val="00EE2A71"/>
    <w:rsid w:val="00EE2C4C"/>
    <w:rsid w:val="00EE39EC"/>
    <w:rsid w:val="00EE3B20"/>
    <w:rsid w:val="00EE5284"/>
    <w:rsid w:val="00EE5607"/>
    <w:rsid w:val="00EE6EC5"/>
    <w:rsid w:val="00EF0810"/>
    <w:rsid w:val="00EF175C"/>
    <w:rsid w:val="00EF3CBF"/>
    <w:rsid w:val="00EF4C97"/>
    <w:rsid w:val="00EF6D95"/>
    <w:rsid w:val="00EF6E60"/>
    <w:rsid w:val="00EF70E9"/>
    <w:rsid w:val="00EF7C83"/>
    <w:rsid w:val="00F00B67"/>
    <w:rsid w:val="00F0188E"/>
    <w:rsid w:val="00F027DA"/>
    <w:rsid w:val="00F02E0A"/>
    <w:rsid w:val="00F02FB2"/>
    <w:rsid w:val="00F03189"/>
    <w:rsid w:val="00F037D6"/>
    <w:rsid w:val="00F050EC"/>
    <w:rsid w:val="00F05136"/>
    <w:rsid w:val="00F058D2"/>
    <w:rsid w:val="00F059C6"/>
    <w:rsid w:val="00F065F0"/>
    <w:rsid w:val="00F07F11"/>
    <w:rsid w:val="00F10EDF"/>
    <w:rsid w:val="00F11040"/>
    <w:rsid w:val="00F1151E"/>
    <w:rsid w:val="00F11DFD"/>
    <w:rsid w:val="00F13E1B"/>
    <w:rsid w:val="00F1447E"/>
    <w:rsid w:val="00F1472B"/>
    <w:rsid w:val="00F15DA1"/>
    <w:rsid w:val="00F16329"/>
    <w:rsid w:val="00F166D6"/>
    <w:rsid w:val="00F17BF1"/>
    <w:rsid w:val="00F17EF3"/>
    <w:rsid w:val="00F17F53"/>
    <w:rsid w:val="00F21192"/>
    <w:rsid w:val="00F21997"/>
    <w:rsid w:val="00F21A75"/>
    <w:rsid w:val="00F21BF6"/>
    <w:rsid w:val="00F220A2"/>
    <w:rsid w:val="00F2266C"/>
    <w:rsid w:val="00F22C1E"/>
    <w:rsid w:val="00F235AB"/>
    <w:rsid w:val="00F241A8"/>
    <w:rsid w:val="00F248FC"/>
    <w:rsid w:val="00F24AFD"/>
    <w:rsid w:val="00F26E4D"/>
    <w:rsid w:val="00F30008"/>
    <w:rsid w:val="00F315DB"/>
    <w:rsid w:val="00F322AA"/>
    <w:rsid w:val="00F322CB"/>
    <w:rsid w:val="00F3298C"/>
    <w:rsid w:val="00F330E9"/>
    <w:rsid w:val="00F339F4"/>
    <w:rsid w:val="00F3464A"/>
    <w:rsid w:val="00F34C8C"/>
    <w:rsid w:val="00F35203"/>
    <w:rsid w:val="00F3547B"/>
    <w:rsid w:val="00F357F6"/>
    <w:rsid w:val="00F3736F"/>
    <w:rsid w:val="00F37D58"/>
    <w:rsid w:val="00F40F3E"/>
    <w:rsid w:val="00F429F8"/>
    <w:rsid w:val="00F42B63"/>
    <w:rsid w:val="00F42BD2"/>
    <w:rsid w:val="00F4384A"/>
    <w:rsid w:val="00F443BC"/>
    <w:rsid w:val="00F44B8C"/>
    <w:rsid w:val="00F46C75"/>
    <w:rsid w:val="00F47832"/>
    <w:rsid w:val="00F479F5"/>
    <w:rsid w:val="00F5070B"/>
    <w:rsid w:val="00F5121D"/>
    <w:rsid w:val="00F51E12"/>
    <w:rsid w:val="00F52E6A"/>
    <w:rsid w:val="00F54FB4"/>
    <w:rsid w:val="00F55283"/>
    <w:rsid w:val="00F554AE"/>
    <w:rsid w:val="00F5556B"/>
    <w:rsid w:val="00F55DA2"/>
    <w:rsid w:val="00F56ABB"/>
    <w:rsid w:val="00F57858"/>
    <w:rsid w:val="00F57A52"/>
    <w:rsid w:val="00F57DF3"/>
    <w:rsid w:val="00F603BF"/>
    <w:rsid w:val="00F60B12"/>
    <w:rsid w:val="00F60B23"/>
    <w:rsid w:val="00F60DF7"/>
    <w:rsid w:val="00F60E9D"/>
    <w:rsid w:val="00F6144F"/>
    <w:rsid w:val="00F6177E"/>
    <w:rsid w:val="00F61C67"/>
    <w:rsid w:val="00F62192"/>
    <w:rsid w:val="00F6255D"/>
    <w:rsid w:val="00F63334"/>
    <w:rsid w:val="00F63A34"/>
    <w:rsid w:val="00F64288"/>
    <w:rsid w:val="00F644C5"/>
    <w:rsid w:val="00F645A1"/>
    <w:rsid w:val="00F64727"/>
    <w:rsid w:val="00F6595C"/>
    <w:rsid w:val="00F66054"/>
    <w:rsid w:val="00F66897"/>
    <w:rsid w:val="00F66E99"/>
    <w:rsid w:val="00F67128"/>
    <w:rsid w:val="00F671CE"/>
    <w:rsid w:val="00F67241"/>
    <w:rsid w:val="00F67723"/>
    <w:rsid w:val="00F6772D"/>
    <w:rsid w:val="00F67A10"/>
    <w:rsid w:val="00F70602"/>
    <w:rsid w:val="00F708F4"/>
    <w:rsid w:val="00F70B33"/>
    <w:rsid w:val="00F70B4A"/>
    <w:rsid w:val="00F70B64"/>
    <w:rsid w:val="00F71722"/>
    <w:rsid w:val="00F7192E"/>
    <w:rsid w:val="00F71B08"/>
    <w:rsid w:val="00F72CDD"/>
    <w:rsid w:val="00F73A00"/>
    <w:rsid w:val="00F74D83"/>
    <w:rsid w:val="00F75754"/>
    <w:rsid w:val="00F76022"/>
    <w:rsid w:val="00F76858"/>
    <w:rsid w:val="00F777AA"/>
    <w:rsid w:val="00F803B9"/>
    <w:rsid w:val="00F805BD"/>
    <w:rsid w:val="00F823C4"/>
    <w:rsid w:val="00F829AF"/>
    <w:rsid w:val="00F82A20"/>
    <w:rsid w:val="00F832B8"/>
    <w:rsid w:val="00F83320"/>
    <w:rsid w:val="00F8338F"/>
    <w:rsid w:val="00F83ACD"/>
    <w:rsid w:val="00F8404A"/>
    <w:rsid w:val="00F8497A"/>
    <w:rsid w:val="00F86404"/>
    <w:rsid w:val="00F865C5"/>
    <w:rsid w:val="00F872B4"/>
    <w:rsid w:val="00F87E07"/>
    <w:rsid w:val="00F906A8"/>
    <w:rsid w:val="00F90996"/>
    <w:rsid w:val="00F91782"/>
    <w:rsid w:val="00F91E56"/>
    <w:rsid w:val="00F923E2"/>
    <w:rsid w:val="00F9282F"/>
    <w:rsid w:val="00F92DB0"/>
    <w:rsid w:val="00F94385"/>
    <w:rsid w:val="00F949C5"/>
    <w:rsid w:val="00F94B87"/>
    <w:rsid w:val="00F96721"/>
    <w:rsid w:val="00F97BF5"/>
    <w:rsid w:val="00F97FBC"/>
    <w:rsid w:val="00FA05FE"/>
    <w:rsid w:val="00FA0F5E"/>
    <w:rsid w:val="00FA175A"/>
    <w:rsid w:val="00FA338F"/>
    <w:rsid w:val="00FA3E1E"/>
    <w:rsid w:val="00FA4699"/>
    <w:rsid w:val="00FA4D6C"/>
    <w:rsid w:val="00FA55CB"/>
    <w:rsid w:val="00FA5F7B"/>
    <w:rsid w:val="00FA68ED"/>
    <w:rsid w:val="00FA6F0A"/>
    <w:rsid w:val="00FA70E7"/>
    <w:rsid w:val="00FA746D"/>
    <w:rsid w:val="00FA74AA"/>
    <w:rsid w:val="00FA7CDC"/>
    <w:rsid w:val="00FB01CE"/>
    <w:rsid w:val="00FB03CD"/>
    <w:rsid w:val="00FB16F8"/>
    <w:rsid w:val="00FB1859"/>
    <w:rsid w:val="00FB1860"/>
    <w:rsid w:val="00FB18C7"/>
    <w:rsid w:val="00FB19E6"/>
    <w:rsid w:val="00FB1BC6"/>
    <w:rsid w:val="00FB1C8B"/>
    <w:rsid w:val="00FB2BAB"/>
    <w:rsid w:val="00FB363E"/>
    <w:rsid w:val="00FB3FC6"/>
    <w:rsid w:val="00FB4F96"/>
    <w:rsid w:val="00FB6447"/>
    <w:rsid w:val="00FB6CBB"/>
    <w:rsid w:val="00FB6D91"/>
    <w:rsid w:val="00FC0181"/>
    <w:rsid w:val="00FC02DE"/>
    <w:rsid w:val="00FC0B7D"/>
    <w:rsid w:val="00FC1388"/>
    <w:rsid w:val="00FC2025"/>
    <w:rsid w:val="00FC2293"/>
    <w:rsid w:val="00FC28FB"/>
    <w:rsid w:val="00FC3E6C"/>
    <w:rsid w:val="00FC3F67"/>
    <w:rsid w:val="00FC40A9"/>
    <w:rsid w:val="00FC46BD"/>
    <w:rsid w:val="00FC567C"/>
    <w:rsid w:val="00FC58EB"/>
    <w:rsid w:val="00FC714E"/>
    <w:rsid w:val="00FD09FF"/>
    <w:rsid w:val="00FD0C1D"/>
    <w:rsid w:val="00FD0D81"/>
    <w:rsid w:val="00FD13EC"/>
    <w:rsid w:val="00FD2627"/>
    <w:rsid w:val="00FD2FEE"/>
    <w:rsid w:val="00FD42C1"/>
    <w:rsid w:val="00FD5EEE"/>
    <w:rsid w:val="00FD68EC"/>
    <w:rsid w:val="00FD6A6E"/>
    <w:rsid w:val="00FD6C6F"/>
    <w:rsid w:val="00FD722D"/>
    <w:rsid w:val="00FD72C2"/>
    <w:rsid w:val="00FD7A28"/>
    <w:rsid w:val="00FE1C0B"/>
    <w:rsid w:val="00FE1F4E"/>
    <w:rsid w:val="00FE21AD"/>
    <w:rsid w:val="00FE2A5C"/>
    <w:rsid w:val="00FE2DA2"/>
    <w:rsid w:val="00FE36C5"/>
    <w:rsid w:val="00FE4590"/>
    <w:rsid w:val="00FE49A2"/>
    <w:rsid w:val="00FE5402"/>
    <w:rsid w:val="00FE5D78"/>
    <w:rsid w:val="00FE64A2"/>
    <w:rsid w:val="00FE7045"/>
    <w:rsid w:val="00FE73F9"/>
    <w:rsid w:val="00FF0491"/>
    <w:rsid w:val="00FF0834"/>
    <w:rsid w:val="00FF0C1D"/>
    <w:rsid w:val="00FF0DEA"/>
    <w:rsid w:val="00FF1073"/>
    <w:rsid w:val="00FF13FF"/>
    <w:rsid w:val="00FF192C"/>
    <w:rsid w:val="00FF20FB"/>
    <w:rsid w:val="00FF533C"/>
    <w:rsid w:val="00FF55F9"/>
    <w:rsid w:val="00FF5819"/>
    <w:rsid w:val="00FF59B3"/>
    <w:rsid w:val="00FF6BA7"/>
    <w:rsid w:val="00FF6F1F"/>
    <w:rsid w:val="078F9F6E"/>
    <w:rsid w:val="07A7343D"/>
    <w:rsid w:val="09E4F4C7"/>
    <w:rsid w:val="17903EDD"/>
    <w:rsid w:val="1AC1963F"/>
    <w:rsid w:val="1CD31BF6"/>
    <w:rsid w:val="1F35084B"/>
    <w:rsid w:val="23D2DEED"/>
    <w:rsid w:val="25D2844A"/>
    <w:rsid w:val="281AC58B"/>
    <w:rsid w:val="282D55BB"/>
    <w:rsid w:val="2BEDE48C"/>
    <w:rsid w:val="34C38CAA"/>
    <w:rsid w:val="3502CBC4"/>
    <w:rsid w:val="35E52AC0"/>
    <w:rsid w:val="36369FFD"/>
    <w:rsid w:val="3C3F199F"/>
    <w:rsid w:val="3CDDE386"/>
    <w:rsid w:val="3D34DA60"/>
    <w:rsid w:val="3D5B4DA0"/>
    <w:rsid w:val="3DB500FC"/>
    <w:rsid w:val="4C21FE52"/>
    <w:rsid w:val="52EA5B4D"/>
    <w:rsid w:val="54B2F235"/>
    <w:rsid w:val="54E3DEF7"/>
    <w:rsid w:val="5608CB5A"/>
    <w:rsid w:val="586EEEAF"/>
    <w:rsid w:val="58D6C092"/>
    <w:rsid w:val="596972ED"/>
    <w:rsid w:val="5E32F0A3"/>
    <w:rsid w:val="5F18C48A"/>
    <w:rsid w:val="63392B0F"/>
    <w:rsid w:val="6B53A9D2"/>
    <w:rsid w:val="6D3F6B19"/>
    <w:rsid w:val="7523608A"/>
    <w:rsid w:val="7B13E74E"/>
    <w:rsid w:val="7C37C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2F74583E"/>
  <w15:docId w15:val="{351E6C2A-4BD3-4F90-B36B-60447A042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E92"/>
  </w:style>
  <w:style w:type="paragraph" w:styleId="Heading2">
    <w:name w:val="heading 2"/>
    <w:basedOn w:val="Normal"/>
    <w:next w:val="Normal"/>
    <w:link w:val="Heading2Char"/>
    <w:qFormat/>
    <w:rsid w:val="00A86F02"/>
    <w:pPr>
      <w:keepNext/>
      <w:spacing w:after="0"/>
      <w:ind w:left="486" w:hanging="486"/>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basedOn w:val="Normal"/>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customStyle="1" w:styleId="Heading2Char">
    <w:name w:val="Heading 2 Char"/>
    <w:basedOn w:val="DefaultParagraphFont"/>
    <w:link w:val="Heading2"/>
    <w:rsid w:val="00A86F02"/>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FC1388"/>
    <w:rPr>
      <w:sz w:val="16"/>
      <w:szCs w:val="16"/>
    </w:rPr>
  </w:style>
  <w:style w:type="paragraph" w:styleId="CommentText">
    <w:name w:val="annotation text"/>
    <w:basedOn w:val="Normal"/>
    <w:link w:val="CommentTextChar"/>
    <w:uiPriority w:val="99"/>
    <w:semiHidden/>
    <w:unhideWhenUsed/>
    <w:rsid w:val="00FC1388"/>
    <w:rPr>
      <w:sz w:val="20"/>
      <w:szCs w:val="20"/>
    </w:rPr>
  </w:style>
  <w:style w:type="character" w:customStyle="1" w:styleId="CommentTextChar">
    <w:name w:val="Comment Text Char"/>
    <w:basedOn w:val="DefaultParagraphFont"/>
    <w:link w:val="CommentText"/>
    <w:uiPriority w:val="99"/>
    <w:semiHidden/>
    <w:rsid w:val="00FC1388"/>
    <w:rPr>
      <w:sz w:val="20"/>
      <w:szCs w:val="20"/>
    </w:rPr>
  </w:style>
  <w:style w:type="paragraph" w:styleId="CommentSubject">
    <w:name w:val="annotation subject"/>
    <w:basedOn w:val="CommentText"/>
    <w:next w:val="CommentText"/>
    <w:link w:val="CommentSubjectChar"/>
    <w:uiPriority w:val="99"/>
    <w:semiHidden/>
    <w:unhideWhenUsed/>
    <w:rsid w:val="00FC1388"/>
    <w:rPr>
      <w:b/>
      <w:bCs/>
    </w:rPr>
  </w:style>
  <w:style w:type="character" w:customStyle="1" w:styleId="CommentSubjectChar">
    <w:name w:val="Comment Subject Char"/>
    <w:basedOn w:val="CommentTextChar"/>
    <w:link w:val="CommentSubject"/>
    <w:uiPriority w:val="99"/>
    <w:semiHidden/>
    <w:rsid w:val="00FC1388"/>
    <w:rPr>
      <w:b/>
      <w:bCs/>
      <w:sz w:val="20"/>
      <w:szCs w:val="20"/>
    </w:rPr>
  </w:style>
  <w:style w:type="paragraph" w:customStyle="1" w:styleId="Default">
    <w:name w:val="Default"/>
    <w:rsid w:val="00F0188E"/>
    <w:pPr>
      <w:autoSpaceDE w:val="0"/>
      <w:autoSpaceDN w:val="0"/>
      <w:adjustRightInd w:val="0"/>
      <w:spacing w:after="0"/>
    </w:pPr>
    <w:rPr>
      <w:rFonts w:ascii="Expert Sans" w:hAnsi="Expert Sans" w:cs="Expert Sans"/>
      <w:color w:val="000000"/>
      <w:sz w:val="24"/>
      <w:szCs w:val="24"/>
    </w:rPr>
  </w:style>
  <w:style w:type="paragraph" w:styleId="Revision">
    <w:name w:val="Revision"/>
    <w:hidden/>
    <w:uiPriority w:val="99"/>
    <w:semiHidden/>
    <w:rsid w:val="00385E60"/>
    <w:pPr>
      <w:spacing w:after="0"/>
    </w:pPr>
  </w:style>
  <w:style w:type="character" w:customStyle="1" w:styleId="mntl-sc-block-headingtext">
    <w:name w:val="mntl-sc-block-heading__text"/>
    <w:basedOn w:val="DefaultParagraphFont"/>
    <w:rsid w:val="00131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00707">
      <w:bodyDiv w:val="1"/>
      <w:marLeft w:val="0"/>
      <w:marRight w:val="0"/>
      <w:marTop w:val="0"/>
      <w:marBottom w:val="0"/>
      <w:divBdr>
        <w:top w:val="none" w:sz="0" w:space="0" w:color="auto"/>
        <w:left w:val="none" w:sz="0" w:space="0" w:color="auto"/>
        <w:bottom w:val="none" w:sz="0" w:space="0" w:color="auto"/>
        <w:right w:val="none" w:sz="0" w:space="0" w:color="auto"/>
      </w:divBdr>
    </w:div>
    <w:div w:id="669987998">
      <w:bodyDiv w:val="1"/>
      <w:marLeft w:val="0"/>
      <w:marRight w:val="0"/>
      <w:marTop w:val="0"/>
      <w:marBottom w:val="0"/>
      <w:divBdr>
        <w:top w:val="none" w:sz="0" w:space="0" w:color="auto"/>
        <w:left w:val="none" w:sz="0" w:space="0" w:color="auto"/>
        <w:bottom w:val="none" w:sz="0" w:space="0" w:color="auto"/>
        <w:right w:val="none" w:sz="0" w:space="0" w:color="auto"/>
      </w:divBdr>
    </w:div>
    <w:div w:id="1682585742">
      <w:bodyDiv w:val="1"/>
      <w:marLeft w:val="0"/>
      <w:marRight w:val="0"/>
      <w:marTop w:val="0"/>
      <w:marBottom w:val="0"/>
      <w:divBdr>
        <w:top w:val="none" w:sz="0" w:space="0" w:color="auto"/>
        <w:left w:val="none" w:sz="0" w:space="0" w:color="auto"/>
        <w:bottom w:val="none" w:sz="0" w:space="0" w:color="auto"/>
        <w:right w:val="none" w:sz="0" w:space="0" w:color="auto"/>
      </w:divBdr>
    </w:div>
    <w:div w:id="1927766901">
      <w:bodyDiv w:val="1"/>
      <w:marLeft w:val="0"/>
      <w:marRight w:val="0"/>
      <w:marTop w:val="0"/>
      <w:marBottom w:val="0"/>
      <w:divBdr>
        <w:top w:val="none" w:sz="0" w:space="0" w:color="auto"/>
        <w:left w:val="none" w:sz="0" w:space="0" w:color="auto"/>
        <w:bottom w:val="none" w:sz="0" w:space="0" w:color="auto"/>
        <w:right w:val="none" w:sz="0" w:space="0" w:color="auto"/>
      </w:divBdr>
      <w:divsChild>
        <w:div w:id="967586502">
          <w:marLeft w:val="446"/>
          <w:marRight w:val="0"/>
          <w:marTop w:val="0"/>
          <w:marBottom w:val="0"/>
          <w:divBdr>
            <w:top w:val="none" w:sz="0" w:space="0" w:color="auto"/>
            <w:left w:val="none" w:sz="0" w:space="0" w:color="auto"/>
            <w:bottom w:val="none" w:sz="0" w:space="0" w:color="auto"/>
            <w:right w:val="none" w:sz="0" w:space="0" w:color="auto"/>
          </w:divBdr>
        </w:div>
        <w:div w:id="1133869821">
          <w:marLeft w:val="446"/>
          <w:marRight w:val="0"/>
          <w:marTop w:val="0"/>
          <w:marBottom w:val="0"/>
          <w:divBdr>
            <w:top w:val="none" w:sz="0" w:space="0" w:color="auto"/>
            <w:left w:val="none" w:sz="0" w:space="0" w:color="auto"/>
            <w:bottom w:val="none" w:sz="0" w:space="0" w:color="auto"/>
            <w:right w:val="none" w:sz="0" w:space="0" w:color="auto"/>
          </w:divBdr>
        </w:div>
        <w:div w:id="1207331591">
          <w:marLeft w:val="446"/>
          <w:marRight w:val="0"/>
          <w:marTop w:val="0"/>
          <w:marBottom w:val="0"/>
          <w:divBdr>
            <w:top w:val="none" w:sz="0" w:space="0" w:color="auto"/>
            <w:left w:val="none" w:sz="0" w:space="0" w:color="auto"/>
            <w:bottom w:val="none" w:sz="0" w:space="0" w:color="auto"/>
            <w:right w:val="none" w:sz="0" w:space="0" w:color="auto"/>
          </w:divBdr>
        </w:div>
      </w:divsChild>
    </w:div>
    <w:div w:id="1988589933">
      <w:bodyDiv w:val="1"/>
      <w:marLeft w:val="0"/>
      <w:marRight w:val="0"/>
      <w:marTop w:val="0"/>
      <w:marBottom w:val="0"/>
      <w:divBdr>
        <w:top w:val="none" w:sz="0" w:space="0" w:color="auto"/>
        <w:left w:val="none" w:sz="0" w:space="0" w:color="auto"/>
        <w:bottom w:val="none" w:sz="0" w:space="0" w:color="auto"/>
        <w:right w:val="none" w:sz="0" w:space="0" w:color="auto"/>
      </w:divBdr>
      <w:divsChild>
        <w:div w:id="1033725522">
          <w:marLeft w:val="0"/>
          <w:marRight w:val="0"/>
          <w:marTop w:val="0"/>
          <w:marBottom w:val="0"/>
          <w:divBdr>
            <w:top w:val="none" w:sz="0" w:space="0" w:color="auto"/>
            <w:left w:val="none" w:sz="0" w:space="0" w:color="auto"/>
            <w:bottom w:val="none" w:sz="0" w:space="0" w:color="auto"/>
            <w:right w:val="none" w:sz="0" w:space="0" w:color="auto"/>
          </w:divBdr>
          <w:divsChild>
            <w:div w:id="360059096">
              <w:marLeft w:val="0"/>
              <w:marRight w:val="0"/>
              <w:marTop w:val="0"/>
              <w:marBottom w:val="0"/>
              <w:divBdr>
                <w:top w:val="none" w:sz="0" w:space="0" w:color="auto"/>
                <w:left w:val="none" w:sz="0" w:space="0" w:color="auto"/>
                <w:bottom w:val="none" w:sz="0" w:space="0" w:color="auto"/>
                <w:right w:val="none" w:sz="0" w:space="0" w:color="auto"/>
              </w:divBdr>
              <w:divsChild>
                <w:div w:id="499538978">
                  <w:marLeft w:val="0"/>
                  <w:marRight w:val="0"/>
                  <w:marTop w:val="0"/>
                  <w:marBottom w:val="0"/>
                  <w:divBdr>
                    <w:top w:val="none" w:sz="0" w:space="0" w:color="auto"/>
                    <w:left w:val="none" w:sz="0" w:space="0" w:color="auto"/>
                    <w:bottom w:val="none" w:sz="0" w:space="0" w:color="auto"/>
                    <w:right w:val="none" w:sz="0" w:space="0" w:color="auto"/>
                  </w:divBdr>
                  <w:divsChild>
                    <w:div w:id="207256929">
                      <w:marLeft w:val="0"/>
                      <w:marRight w:val="0"/>
                      <w:marTop w:val="0"/>
                      <w:marBottom w:val="0"/>
                      <w:divBdr>
                        <w:top w:val="none" w:sz="0" w:space="0" w:color="auto"/>
                        <w:left w:val="none" w:sz="0" w:space="0" w:color="auto"/>
                        <w:bottom w:val="none" w:sz="0" w:space="0" w:color="auto"/>
                        <w:right w:val="none" w:sz="0" w:space="0" w:color="auto"/>
                      </w:divBdr>
                      <w:divsChild>
                        <w:div w:id="1471900022">
                          <w:marLeft w:val="0"/>
                          <w:marRight w:val="0"/>
                          <w:marTop w:val="0"/>
                          <w:marBottom w:val="0"/>
                          <w:divBdr>
                            <w:top w:val="none" w:sz="0" w:space="0" w:color="auto"/>
                            <w:left w:val="none" w:sz="0" w:space="0" w:color="auto"/>
                            <w:bottom w:val="none" w:sz="0" w:space="0" w:color="auto"/>
                            <w:right w:val="none" w:sz="0" w:space="0" w:color="auto"/>
                          </w:divBdr>
                          <w:divsChild>
                            <w:div w:id="366225433">
                              <w:marLeft w:val="0"/>
                              <w:marRight w:val="0"/>
                              <w:marTop w:val="0"/>
                              <w:marBottom w:val="0"/>
                              <w:divBdr>
                                <w:top w:val="none" w:sz="0" w:space="0" w:color="auto"/>
                                <w:left w:val="none" w:sz="0" w:space="0" w:color="auto"/>
                                <w:bottom w:val="none" w:sz="0" w:space="0" w:color="auto"/>
                                <w:right w:val="none" w:sz="0" w:space="0" w:color="auto"/>
                              </w:divBdr>
                              <w:divsChild>
                                <w:div w:id="721101687">
                                  <w:marLeft w:val="0"/>
                                  <w:marRight w:val="0"/>
                                  <w:marTop w:val="0"/>
                                  <w:marBottom w:val="0"/>
                                  <w:divBdr>
                                    <w:top w:val="none" w:sz="0" w:space="0" w:color="auto"/>
                                    <w:left w:val="none" w:sz="0" w:space="0" w:color="auto"/>
                                    <w:bottom w:val="none" w:sz="0" w:space="0" w:color="auto"/>
                                    <w:right w:val="none" w:sz="0" w:space="0" w:color="auto"/>
                                  </w:divBdr>
                                  <w:divsChild>
                                    <w:div w:id="1979676745">
                                      <w:marLeft w:val="0"/>
                                      <w:marRight w:val="0"/>
                                      <w:marTop w:val="0"/>
                                      <w:marBottom w:val="0"/>
                                      <w:divBdr>
                                        <w:top w:val="none" w:sz="0" w:space="0" w:color="auto"/>
                                        <w:left w:val="none" w:sz="0" w:space="0" w:color="auto"/>
                                        <w:bottom w:val="none" w:sz="0" w:space="0" w:color="auto"/>
                                        <w:right w:val="none" w:sz="0" w:space="0" w:color="auto"/>
                                      </w:divBdr>
                                      <w:divsChild>
                                        <w:div w:id="1106388240">
                                          <w:marLeft w:val="0"/>
                                          <w:marRight w:val="0"/>
                                          <w:marTop w:val="0"/>
                                          <w:marBottom w:val="0"/>
                                          <w:divBdr>
                                            <w:top w:val="none" w:sz="0" w:space="0" w:color="auto"/>
                                            <w:left w:val="none" w:sz="0" w:space="0" w:color="auto"/>
                                            <w:bottom w:val="none" w:sz="0" w:space="0" w:color="auto"/>
                                            <w:right w:val="none" w:sz="0" w:space="0" w:color="auto"/>
                                          </w:divBdr>
                                          <w:divsChild>
                                            <w:div w:id="103624262">
                                              <w:marLeft w:val="0"/>
                                              <w:marRight w:val="0"/>
                                              <w:marTop w:val="0"/>
                                              <w:marBottom w:val="0"/>
                                              <w:divBdr>
                                                <w:top w:val="none" w:sz="0" w:space="0" w:color="auto"/>
                                                <w:left w:val="none" w:sz="0" w:space="0" w:color="auto"/>
                                                <w:bottom w:val="none" w:sz="0" w:space="0" w:color="auto"/>
                                                <w:right w:val="none" w:sz="0" w:space="0" w:color="auto"/>
                                              </w:divBdr>
                                              <w:divsChild>
                                                <w:div w:id="1570924158">
                                                  <w:marLeft w:val="0"/>
                                                  <w:marRight w:val="0"/>
                                                  <w:marTop w:val="0"/>
                                                  <w:marBottom w:val="0"/>
                                                  <w:divBdr>
                                                    <w:top w:val="none" w:sz="0" w:space="0" w:color="auto"/>
                                                    <w:left w:val="none" w:sz="0" w:space="0" w:color="auto"/>
                                                    <w:bottom w:val="none" w:sz="0" w:space="0" w:color="auto"/>
                                                    <w:right w:val="none" w:sz="0" w:space="0" w:color="auto"/>
                                                  </w:divBdr>
                                                  <w:divsChild>
                                                    <w:div w:id="970208409">
                                                      <w:marLeft w:val="0"/>
                                                      <w:marRight w:val="0"/>
                                                      <w:marTop w:val="0"/>
                                                      <w:marBottom w:val="0"/>
                                                      <w:divBdr>
                                                        <w:top w:val="none" w:sz="0" w:space="0" w:color="auto"/>
                                                        <w:left w:val="none" w:sz="0" w:space="0" w:color="auto"/>
                                                        <w:bottom w:val="none" w:sz="0" w:space="0" w:color="auto"/>
                                                        <w:right w:val="none" w:sz="0" w:space="0" w:color="auto"/>
                                                      </w:divBdr>
                                                      <w:divsChild>
                                                        <w:div w:id="1448158562">
                                                          <w:marLeft w:val="0"/>
                                                          <w:marRight w:val="0"/>
                                                          <w:marTop w:val="0"/>
                                                          <w:marBottom w:val="0"/>
                                                          <w:divBdr>
                                                            <w:top w:val="none" w:sz="0" w:space="0" w:color="auto"/>
                                                            <w:left w:val="none" w:sz="0" w:space="0" w:color="auto"/>
                                                            <w:bottom w:val="none" w:sz="0" w:space="0" w:color="auto"/>
                                                            <w:right w:val="none" w:sz="0" w:space="0" w:color="auto"/>
                                                          </w:divBdr>
                                                          <w:divsChild>
                                                            <w:div w:id="1159035474">
                                                              <w:marLeft w:val="0"/>
                                                              <w:marRight w:val="0"/>
                                                              <w:marTop w:val="0"/>
                                                              <w:marBottom w:val="0"/>
                                                              <w:divBdr>
                                                                <w:top w:val="none" w:sz="0" w:space="0" w:color="auto"/>
                                                                <w:left w:val="none" w:sz="0" w:space="0" w:color="auto"/>
                                                                <w:bottom w:val="none" w:sz="0" w:space="0" w:color="auto"/>
                                                                <w:right w:val="none" w:sz="0" w:space="0" w:color="auto"/>
                                                              </w:divBdr>
                                                              <w:divsChild>
                                                                <w:div w:id="257252336">
                                                                  <w:marLeft w:val="0"/>
                                                                  <w:marRight w:val="0"/>
                                                                  <w:marTop w:val="0"/>
                                                                  <w:marBottom w:val="0"/>
                                                                  <w:divBdr>
                                                                    <w:top w:val="none" w:sz="0" w:space="0" w:color="auto"/>
                                                                    <w:left w:val="none" w:sz="0" w:space="0" w:color="auto"/>
                                                                    <w:bottom w:val="none" w:sz="0" w:space="0" w:color="auto"/>
                                                                    <w:right w:val="none" w:sz="0" w:space="0" w:color="auto"/>
                                                                  </w:divBdr>
                                                                  <w:divsChild>
                                                                    <w:div w:id="2039357372">
                                                                      <w:marLeft w:val="0"/>
                                                                      <w:marRight w:val="0"/>
                                                                      <w:marTop w:val="0"/>
                                                                      <w:marBottom w:val="0"/>
                                                                      <w:divBdr>
                                                                        <w:top w:val="none" w:sz="0" w:space="0" w:color="auto"/>
                                                                        <w:left w:val="none" w:sz="0" w:space="0" w:color="auto"/>
                                                                        <w:bottom w:val="none" w:sz="0" w:space="0" w:color="auto"/>
                                                                        <w:right w:val="none" w:sz="0" w:space="0" w:color="auto"/>
                                                                      </w:divBdr>
                                                                    </w:div>
                                                                  </w:divsChild>
                                                                </w:div>
                                                                <w:div w:id="759527425">
                                                                  <w:marLeft w:val="0"/>
                                                                  <w:marRight w:val="0"/>
                                                                  <w:marTop w:val="0"/>
                                                                  <w:marBottom w:val="0"/>
                                                                  <w:divBdr>
                                                                    <w:top w:val="none" w:sz="0" w:space="0" w:color="auto"/>
                                                                    <w:left w:val="none" w:sz="0" w:space="0" w:color="auto"/>
                                                                    <w:bottom w:val="none" w:sz="0" w:space="0" w:color="auto"/>
                                                                    <w:right w:val="none" w:sz="0" w:space="0" w:color="auto"/>
                                                                  </w:divBdr>
                                                                  <w:divsChild>
                                                                    <w:div w:id="1369837934">
                                                                      <w:marLeft w:val="0"/>
                                                                      <w:marRight w:val="0"/>
                                                                      <w:marTop w:val="0"/>
                                                                      <w:marBottom w:val="60"/>
                                                                      <w:divBdr>
                                                                        <w:top w:val="none" w:sz="0" w:space="0" w:color="auto"/>
                                                                        <w:left w:val="none" w:sz="0" w:space="0" w:color="auto"/>
                                                                        <w:bottom w:val="none" w:sz="0" w:space="0" w:color="auto"/>
                                                                        <w:right w:val="none" w:sz="0" w:space="0" w:color="auto"/>
                                                                      </w:divBdr>
                                                                      <w:divsChild>
                                                                        <w:div w:id="899630338">
                                                                          <w:marLeft w:val="65"/>
                                                                          <w:marRight w:val="0"/>
                                                                          <w:marTop w:val="0"/>
                                                                          <w:marBottom w:val="0"/>
                                                                          <w:divBdr>
                                                                            <w:top w:val="none" w:sz="0" w:space="0" w:color="auto"/>
                                                                            <w:left w:val="none" w:sz="0" w:space="0" w:color="auto"/>
                                                                            <w:bottom w:val="none" w:sz="0" w:space="0" w:color="auto"/>
                                                                            <w:right w:val="none" w:sz="0" w:space="0" w:color="auto"/>
                                                                          </w:divBdr>
                                                                          <w:divsChild>
                                                                            <w:div w:id="368729499">
                                                                              <w:marLeft w:val="0"/>
                                                                              <w:marRight w:val="0"/>
                                                                              <w:marTop w:val="0"/>
                                                                              <w:marBottom w:val="0"/>
                                                                              <w:divBdr>
                                                                                <w:top w:val="none" w:sz="0" w:space="0" w:color="auto"/>
                                                                                <w:left w:val="none" w:sz="0" w:space="0" w:color="auto"/>
                                                                                <w:bottom w:val="none" w:sz="0" w:space="0" w:color="auto"/>
                                                                                <w:right w:val="none" w:sz="0" w:space="0" w:color="auto"/>
                                                                              </w:divBdr>
                                                                            </w:div>
                                                                          </w:divsChild>
                                                                        </w:div>
                                                                        <w:div w:id="1672416235">
                                                                          <w:marLeft w:val="0"/>
                                                                          <w:marRight w:val="0"/>
                                                                          <w:marTop w:val="0"/>
                                                                          <w:marBottom w:val="0"/>
                                                                          <w:divBdr>
                                                                            <w:top w:val="none" w:sz="0" w:space="0" w:color="auto"/>
                                                                            <w:left w:val="none" w:sz="0" w:space="0" w:color="auto"/>
                                                                            <w:bottom w:val="none" w:sz="0" w:space="0" w:color="auto"/>
                                                                            <w:right w:val="none" w:sz="0" w:space="0" w:color="auto"/>
                                                                          </w:divBdr>
                                                                          <w:divsChild>
                                                                            <w:div w:id="1934320079">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842349">
                                                                  <w:marLeft w:val="0"/>
                                                                  <w:marRight w:val="0"/>
                                                                  <w:marTop w:val="0"/>
                                                                  <w:marBottom w:val="0"/>
                                                                  <w:divBdr>
                                                                    <w:top w:val="none" w:sz="0" w:space="0" w:color="auto"/>
                                                                    <w:left w:val="none" w:sz="0" w:space="0" w:color="auto"/>
                                                                    <w:bottom w:val="none" w:sz="0" w:space="0" w:color="auto"/>
                                                                    <w:right w:val="none" w:sz="0" w:space="0" w:color="auto"/>
                                                                  </w:divBdr>
                                                                  <w:divsChild>
                                                                    <w:div w:id="382337999">
                                                                      <w:marLeft w:val="0"/>
                                                                      <w:marRight w:val="0"/>
                                                                      <w:marTop w:val="120"/>
                                                                      <w:marBottom w:val="0"/>
                                                                      <w:divBdr>
                                                                        <w:top w:val="none" w:sz="0" w:space="0" w:color="auto"/>
                                                                        <w:left w:val="none" w:sz="0" w:space="0" w:color="auto"/>
                                                                        <w:bottom w:val="none" w:sz="0" w:space="0" w:color="auto"/>
                                                                        <w:right w:val="none" w:sz="0" w:space="0" w:color="auto"/>
                                                                      </w:divBdr>
                                                                    </w:div>
                                                                  </w:divsChild>
                                                                </w:div>
                                                                <w:div w:id="1473519996">
                                                                  <w:marLeft w:val="0"/>
                                                                  <w:marRight w:val="0"/>
                                                                  <w:marTop w:val="0"/>
                                                                  <w:marBottom w:val="0"/>
                                                                  <w:divBdr>
                                                                    <w:top w:val="none" w:sz="0" w:space="0" w:color="auto"/>
                                                                    <w:left w:val="none" w:sz="0" w:space="0" w:color="auto"/>
                                                                    <w:bottom w:val="none" w:sz="0" w:space="0" w:color="auto"/>
                                                                    <w:right w:val="none" w:sz="0" w:space="0" w:color="auto"/>
                                                                  </w:divBdr>
                                                                  <w:divsChild>
                                                                    <w:div w:id="138813965">
                                                                      <w:marLeft w:val="0"/>
                                                                      <w:marRight w:val="0"/>
                                                                      <w:marTop w:val="0"/>
                                                                      <w:marBottom w:val="0"/>
                                                                      <w:divBdr>
                                                                        <w:top w:val="none" w:sz="0" w:space="0" w:color="auto"/>
                                                                        <w:left w:val="none" w:sz="0" w:space="0" w:color="auto"/>
                                                                        <w:bottom w:val="none" w:sz="0" w:space="0" w:color="auto"/>
                                                                        <w:right w:val="none" w:sz="0" w:space="0" w:color="auto"/>
                                                                      </w:divBdr>
                                                                      <w:divsChild>
                                                                        <w:div w:id="110170480">
                                                                          <w:marLeft w:val="0"/>
                                                                          <w:marRight w:val="0"/>
                                                                          <w:marTop w:val="0"/>
                                                                          <w:marBottom w:val="0"/>
                                                                          <w:divBdr>
                                                                            <w:top w:val="none" w:sz="0" w:space="0" w:color="auto"/>
                                                                            <w:left w:val="none" w:sz="0" w:space="0" w:color="auto"/>
                                                                            <w:bottom w:val="single" w:sz="6" w:space="0" w:color="CACCC1"/>
                                                                            <w:right w:val="none" w:sz="0" w:space="0" w:color="auto"/>
                                                                          </w:divBdr>
                                                                          <w:divsChild>
                                                                            <w:div w:id="382482856">
                                                                              <w:marLeft w:val="0"/>
                                                                              <w:marRight w:val="0"/>
                                                                              <w:marTop w:val="0"/>
                                                                              <w:marBottom w:val="0"/>
                                                                              <w:divBdr>
                                                                                <w:top w:val="none" w:sz="0" w:space="0" w:color="auto"/>
                                                                                <w:left w:val="none" w:sz="0" w:space="0" w:color="auto"/>
                                                                                <w:bottom w:val="none" w:sz="0" w:space="0" w:color="auto"/>
                                                                                <w:right w:val="none" w:sz="0" w:space="0" w:color="auto"/>
                                                                              </w:divBdr>
                                                                              <w:divsChild>
                                                                                <w:div w:id="60517899">
                                                                                  <w:marLeft w:val="0"/>
                                                                                  <w:marRight w:val="0"/>
                                                                                  <w:marTop w:val="0"/>
                                                                                  <w:marBottom w:val="0"/>
                                                                                  <w:divBdr>
                                                                                    <w:top w:val="none" w:sz="0" w:space="0" w:color="auto"/>
                                                                                    <w:left w:val="none" w:sz="0" w:space="0" w:color="auto"/>
                                                                                    <w:bottom w:val="none" w:sz="0" w:space="0" w:color="auto"/>
                                                                                    <w:right w:val="none" w:sz="0" w:space="0" w:color="auto"/>
                                                                                  </w:divBdr>
                                                                                  <w:divsChild>
                                                                                    <w:div w:id="546989782">
                                                                                      <w:marLeft w:val="0"/>
                                                                                      <w:marRight w:val="0"/>
                                                                                      <w:marTop w:val="0"/>
                                                                                      <w:marBottom w:val="0"/>
                                                                                      <w:divBdr>
                                                                                        <w:top w:val="none" w:sz="0" w:space="0" w:color="auto"/>
                                                                                        <w:left w:val="none" w:sz="0" w:space="0" w:color="auto"/>
                                                                                        <w:bottom w:val="none" w:sz="0" w:space="0" w:color="auto"/>
                                                                                        <w:right w:val="none" w:sz="0" w:space="0" w:color="auto"/>
                                                                                      </w:divBdr>
                                                                                    </w:div>
                                                                                    <w:div w:id="879316827">
                                                                                      <w:marLeft w:val="0"/>
                                                                                      <w:marRight w:val="0"/>
                                                                                      <w:marTop w:val="0"/>
                                                                                      <w:marBottom w:val="0"/>
                                                                                      <w:divBdr>
                                                                                        <w:top w:val="none" w:sz="0" w:space="0" w:color="auto"/>
                                                                                        <w:left w:val="none" w:sz="0" w:space="0" w:color="auto"/>
                                                                                        <w:bottom w:val="none" w:sz="0" w:space="0" w:color="auto"/>
                                                                                        <w:right w:val="none" w:sz="0" w:space="0" w:color="auto"/>
                                                                                      </w:divBdr>
                                                                                    </w:div>
                                                                                    <w:div w:id="1534223041">
                                                                                      <w:marLeft w:val="0"/>
                                                                                      <w:marRight w:val="0"/>
                                                                                      <w:marTop w:val="0"/>
                                                                                      <w:marBottom w:val="0"/>
                                                                                      <w:divBdr>
                                                                                        <w:top w:val="none" w:sz="0" w:space="0" w:color="auto"/>
                                                                                        <w:left w:val="none" w:sz="0" w:space="0" w:color="auto"/>
                                                                                        <w:bottom w:val="none" w:sz="0" w:space="0" w:color="auto"/>
                                                                                        <w:right w:val="none" w:sz="0" w:space="0" w:color="auto"/>
                                                                                      </w:divBdr>
                                                                                    </w:div>
                                                                                  </w:divsChild>
                                                                                </w:div>
                                                                                <w:div w:id="1473446359">
                                                                                  <w:marLeft w:val="15"/>
                                                                                  <w:marRight w:val="0"/>
                                                                                  <w:marTop w:val="0"/>
                                                                                  <w:marBottom w:val="0"/>
                                                                                  <w:divBdr>
                                                                                    <w:top w:val="none" w:sz="0" w:space="0" w:color="auto"/>
                                                                                    <w:left w:val="none" w:sz="0" w:space="0" w:color="auto"/>
                                                                                    <w:bottom w:val="none" w:sz="0" w:space="0" w:color="auto"/>
                                                                                    <w:right w:val="none" w:sz="0" w:space="0" w:color="auto"/>
                                                                                  </w:divBdr>
                                                                                  <w:divsChild>
                                                                                    <w:div w:id="815953287">
                                                                                      <w:marLeft w:val="0"/>
                                                                                      <w:marRight w:val="0"/>
                                                                                      <w:marTop w:val="0"/>
                                                                                      <w:marBottom w:val="0"/>
                                                                                      <w:divBdr>
                                                                                        <w:top w:val="none" w:sz="0" w:space="0" w:color="auto"/>
                                                                                        <w:left w:val="none" w:sz="0" w:space="0" w:color="auto"/>
                                                                                        <w:bottom w:val="none" w:sz="0" w:space="0" w:color="auto"/>
                                                                                        <w:right w:val="none" w:sz="0" w:space="0" w:color="auto"/>
                                                                                      </w:divBdr>
                                                                                    </w:div>
                                                                                    <w:div w:id="1953855011">
                                                                                      <w:marLeft w:val="0"/>
                                                                                      <w:marRight w:val="0"/>
                                                                                      <w:marTop w:val="0"/>
                                                                                      <w:marBottom w:val="0"/>
                                                                                      <w:divBdr>
                                                                                        <w:top w:val="none" w:sz="0" w:space="0" w:color="auto"/>
                                                                                        <w:left w:val="none" w:sz="0" w:space="0" w:color="auto"/>
                                                                                        <w:bottom w:val="none" w:sz="0" w:space="0" w:color="auto"/>
                                                                                        <w:right w:val="none" w:sz="0" w:space="0" w:color="auto"/>
                                                                                      </w:divBdr>
                                                                                    </w:div>
                                                                                  </w:divsChild>
                                                                                </w:div>
                                                                                <w:div w:id="1660689501">
                                                                                  <w:marLeft w:val="0"/>
                                                                                  <w:marRight w:val="0"/>
                                                                                  <w:marTop w:val="0"/>
                                                                                  <w:marBottom w:val="0"/>
                                                                                  <w:divBdr>
                                                                                    <w:top w:val="none" w:sz="0" w:space="0" w:color="auto"/>
                                                                                    <w:left w:val="none" w:sz="0" w:space="0" w:color="auto"/>
                                                                                    <w:bottom w:val="none" w:sz="0" w:space="0" w:color="auto"/>
                                                                                    <w:right w:val="none" w:sz="0" w:space="0" w:color="auto"/>
                                                                                  </w:divBdr>
                                                                                  <w:divsChild>
                                                                                    <w:div w:id="1051734159">
                                                                                      <w:marLeft w:val="0"/>
                                                                                      <w:marRight w:val="0"/>
                                                                                      <w:marTop w:val="0"/>
                                                                                      <w:marBottom w:val="0"/>
                                                                                      <w:divBdr>
                                                                                        <w:top w:val="none" w:sz="0" w:space="0" w:color="auto"/>
                                                                                        <w:left w:val="none" w:sz="0" w:space="0" w:color="auto"/>
                                                                                        <w:bottom w:val="none" w:sz="0" w:space="0" w:color="auto"/>
                                                                                        <w:right w:val="none" w:sz="0" w:space="0" w:color="auto"/>
                                                                                      </w:divBdr>
                                                                                    </w:div>
                                                                                  </w:divsChild>
                                                                                </w:div>
                                                                                <w:div w:id="21068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3835">
                                                                          <w:marLeft w:val="0"/>
                                                                          <w:marRight w:val="0"/>
                                                                          <w:marTop w:val="0"/>
                                                                          <w:marBottom w:val="0"/>
                                                                          <w:divBdr>
                                                                            <w:top w:val="none" w:sz="0" w:space="0" w:color="auto"/>
                                                                            <w:left w:val="none" w:sz="0" w:space="0" w:color="auto"/>
                                                                            <w:bottom w:val="single" w:sz="6" w:space="0" w:color="CACCC1"/>
                                                                            <w:right w:val="none" w:sz="0" w:space="0" w:color="auto"/>
                                                                          </w:divBdr>
                                                                          <w:divsChild>
                                                                            <w:div w:id="514734010">
                                                                              <w:marLeft w:val="0"/>
                                                                              <w:marRight w:val="0"/>
                                                                              <w:marTop w:val="0"/>
                                                                              <w:marBottom w:val="0"/>
                                                                              <w:divBdr>
                                                                                <w:top w:val="none" w:sz="0" w:space="0" w:color="auto"/>
                                                                                <w:left w:val="none" w:sz="0" w:space="0" w:color="auto"/>
                                                                                <w:bottom w:val="none" w:sz="0" w:space="0" w:color="auto"/>
                                                                                <w:right w:val="none" w:sz="0" w:space="0" w:color="auto"/>
                                                                              </w:divBdr>
                                                                              <w:divsChild>
                                                                                <w:div w:id="295532047">
                                                                                  <w:marLeft w:val="0"/>
                                                                                  <w:marRight w:val="0"/>
                                                                                  <w:marTop w:val="0"/>
                                                                                  <w:marBottom w:val="0"/>
                                                                                  <w:divBdr>
                                                                                    <w:top w:val="none" w:sz="0" w:space="0" w:color="auto"/>
                                                                                    <w:left w:val="none" w:sz="0" w:space="0" w:color="auto"/>
                                                                                    <w:bottom w:val="none" w:sz="0" w:space="0" w:color="auto"/>
                                                                                    <w:right w:val="none" w:sz="0" w:space="0" w:color="auto"/>
                                                                                  </w:divBdr>
                                                                                  <w:divsChild>
                                                                                    <w:div w:id="1180046935">
                                                                                      <w:marLeft w:val="0"/>
                                                                                      <w:marRight w:val="0"/>
                                                                                      <w:marTop w:val="0"/>
                                                                                      <w:marBottom w:val="0"/>
                                                                                      <w:divBdr>
                                                                                        <w:top w:val="none" w:sz="0" w:space="0" w:color="auto"/>
                                                                                        <w:left w:val="none" w:sz="0" w:space="0" w:color="auto"/>
                                                                                        <w:bottom w:val="none" w:sz="0" w:space="0" w:color="auto"/>
                                                                                        <w:right w:val="none" w:sz="0" w:space="0" w:color="auto"/>
                                                                                      </w:divBdr>
                                                                                    </w:div>
                                                                                  </w:divsChild>
                                                                                </w:div>
                                                                                <w:div w:id="580674509">
                                                                                  <w:marLeft w:val="0"/>
                                                                                  <w:marRight w:val="0"/>
                                                                                  <w:marTop w:val="0"/>
                                                                                  <w:marBottom w:val="0"/>
                                                                                  <w:divBdr>
                                                                                    <w:top w:val="none" w:sz="0" w:space="0" w:color="auto"/>
                                                                                    <w:left w:val="none" w:sz="0" w:space="0" w:color="auto"/>
                                                                                    <w:bottom w:val="none" w:sz="0" w:space="0" w:color="auto"/>
                                                                                    <w:right w:val="none" w:sz="0" w:space="0" w:color="auto"/>
                                                                                  </w:divBdr>
                                                                                </w:div>
                                                                                <w:div w:id="925501539">
                                                                                  <w:marLeft w:val="0"/>
                                                                                  <w:marRight w:val="0"/>
                                                                                  <w:marTop w:val="0"/>
                                                                                  <w:marBottom w:val="0"/>
                                                                                  <w:divBdr>
                                                                                    <w:top w:val="none" w:sz="0" w:space="0" w:color="auto"/>
                                                                                    <w:left w:val="none" w:sz="0" w:space="0" w:color="auto"/>
                                                                                    <w:bottom w:val="none" w:sz="0" w:space="0" w:color="auto"/>
                                                                                    <w:right w:val="none" w:sz="0" w:space="0" w:color="auto"/>
                                                                                  </w:divBdr>
                                                                                  <w:divsChild>
                                                                                    <w:div w:id="1429765077">
                                                                                      <w:marLeft w:val="0"/>
                                                                                      <w:marRight w:val="0"/>
                                                                                      <w:marTop w:val="0"/>
                                                                                      <w:marBottom w:val="0"/>
                                                                                      <w:divBdr>
                                                                                        <w:top w:val="none" w:sz="0" w:space="0" w:color="auto"/>
                                                                                        <w:left w:val="none" w:sz="0" w:space="0" w:color="auto"/>
                                                                                        <w:bottom w:val="none" w:sz="0" w:space="0" w:color="auto"/>
                                                                                        <w:right w:val="none" w:sz="0" w:space="0" w:color="auto"/>
                                                                                      </w:divBdr>
                                                                                    </w:div>
                                                                                    <w:div w:id="1462378667">
                                                                                      <w:marLeft w:val="0"/>
                                                                                      <w:marRight w:val="0"/>
                                                                                      <w:marTop w:val="0"/>
                                                                                      <w:marBottom w:val="0"/>
                                                                                      <w:divBdr>
                                                                                        <w:top w:val="none" w:sz="0" w:space="0" w:color="auto"/>
                                                                                        <w:left w:val="none" w:sz="0" w:space="0" w:color="auto"/>
                                                                                        <w:bottom w:val="none" w:sz="0" w:space="0" w:color="auto"/>
                                                                                        <w:right w:val="none" w:sz="0" w:space="0" w:color="auto"/>
                                                                                      </w:divBdr>
                                                                                    </w:div>
                                                                                    <w:div w:id="1628858014">
                                                                                      <w:marLeft w:val="0"/>
                                                                                      <w:marRight w:val="0"/>
                                                                                      <w:marTop w:val="0"/>
                                                                                      <w:marBottom w:val="0"/>
                                                                                      <w:divBdr>
                                                                                        <w:top w:val="none" w:sz="0" w:space="0" w:color="auto"/>
                                                                                        <w:left w:val="none" w:sz="0" w:space="0" w:color="auto"/>
                                                                                        <w:bottom w:val="none" w:sz="0" w:space="0" w:color="auto"/>
                                                                                        <w:right w:val="none" w:sz="0" w:space="0" w:color="auto"/>
                                                                                      </w:divBdr>
                                                                                    </w:div>
                                                                                  </w:divsChild>
                                                                                </w:div>
                                                                                <w:div w:id="1895703375">
                                                                                  <w:marLeft w:val="15"/>
                                                                                  <w:marRight w:val="0"/>
                                                                                  <w:marTop w:val="0"/>
                                                                                  <w:marBottom w:val="0"/>
                                                                                  <w:divBdr>
                                                                                    <w:top w:val="none" w:sz="0" w:space="0" w:color="auto"/>
                                                                                    <w:left w:val="none" w:sz="0" w:space="0" w:color="auto"/>
                                                                                    <w:bottom w:val="none" w:sz="0" w:space="0" w:color="auto"/>
                                                                                    <w:right w:val="none" w:sz="0" w:space="0" w:color="auto"/>
                                                                                  </w:divBdr>
                                                                                  <w:divsChild>
                                                                                    <w:div w:id="754744482">
                                                                                      <w:marLeft w:val="0"/>
                                                                                      <w:marRight w:val="0"/>
                                                                                      <w:marTop w:val="0"/>
                                                                                      <w:marBottom w:val="0"/>
                                                                                      <w:divBdr>
                                                                                        <w:top w:val="none" w:sz="0" w:space="0" w:color="auto"/>
                                                                                        <w:left w:val="none" w:sz="0" w:space="0" w:color="auto"/>
                                                                                        <w:bottom w:val="none" w:sz="0" w:space="0" w:color="auto"/>
                                                                                        <w:right w:val="none" w:sz="0" w:space="0" w:color="auto"/>
                                                                                      </w:divBdr>
                                                                                    </w:div>
                                                                                    <w:div w:id="1072195255">
                                                                                      <w:marLeft w:val="0"/>
                                                                                      <w:marRight w:val="0"/>
                                                                                      <w:marTop w:val="0"/>
                                                                                      <w:marBottom w:val="0"/>
                                                                                      <w:divBdr>
                                                                                        <w:top w:val="none" w:sz="0" w:space="0" w:color="auto"/>
                                                                                        <w:left w:val="none" w:sz="0" w:space="0" w:color="auto"/>
                                                                                        <w:bottom w:val="none" w:sz="0" w:space="0" w:color="auto"/>
                                                                                        <w:right w:val="none" w:sz="0" w:space="0" w:color="auto"/>
                                                                                      </w:divBdr>
                                                                                    </w:div>
                                                                                    <w:div w:id="111004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0702">
                                                                      <w:marLeft w:val="0"/>
                                                                      <w:marRight w:val="0"/>
                                                                      <w:marTop w:val="0"/>
                                                                      <w:marBottom w:val="0"/>
                                                                      <w:divBdr>
                                                                        <w:top w:val="none" w:sz="0" w:space="0" w:color="auto"/>
                                                                        <w:left w:val="none" w:sz="0" w:space="0" w:color="auto"/>
                                                                        <w:bottom w:val="none" w:sz="0" w:space="0" w:color="auto"/>
                                                                        <w:right w:val="none" w:sz="0" w:space="0" w:color="auto"/>
                                                                      </w:divBdr>
                                                                    </w:div>
                                                                    <w:div w:id="562562135">
                                                                      <w:marLeft w:val="0"/>
                                                                      <w:marRight w:val="0"/>
                                                                      <w:marTop w:val="0"/>
                                                                      <w:marBottom w:val="0"/>
                                                                      <w:divBdr>
                                                                        <w:top w:val="none" w:sz="0" w:space="0" w:color="auto"/>
                                                                        <w:left w:val="none" w:sz="0" w:space="0" w:color="auto"/>
                                                                        <w:bottom w:val="single" w:sz="6" w:space="6" w:color="CACCC1"/>
                                                                        <w:right w:val="none" w:sz="0" w:space="0" w:color="auto"/>
                                                                      </w:divBdr>
                                                                      <w:divsChild>
                                                                        <w:div w:id="376515859">
                                                                          <w:marLeft w:val="0"/>
                                                                          <w:marRight w:val="0"/>
                                                                          <w:marTop w:val="0"/>
                                                                          <w:marBottom w:val="0"/>
                                                                          <w:divBdr>
                                                                            <w:top w:val="none" w:sz="0" w:space="0" w:color="auto"/>
                                                                            <w:left w:val="none" w:sz="0" w:space="0" w:color="auto"/>
                                                                            <w:bottom w:val="none" w:sz="0" w:space="0" w:color="auto"/>
                                                                            <w:right w:val="none" w:sz="0" w:space="0" w:color="auto"/>
                                                                          </w:divBdr>
                                                                        </w:div>
                                                                        <w:div w:id="1156603965">
                                                                          <w:marLeft w:val="0"/>
                                                                          <w:marRight w:val="0"/>
                                                                          <w:marTop w:val="0"/>
                                                                          <w:marBottom w:val="0"/>
                                                                          <w:divBdr>
                                                                            <w:top w:val="none" w:sz="0" w:space="0" w:color="auto"/>
                                                                            <w:left w:val="none" w:sz="0" w:space="0" w:color="auto"/>
                                                                            <w:bottom w:val="none" w:sz="0" w:space="0" w:color="auto"/>
                                                                            <w:right w:val="none" w:sz="0" w:space="0" w:color="auto"/>
                                                                          </w:divBdr>
                                                                        </w:div>
                                                                        <w:div w:id="1667787003">
                                                                          <w:marLeft w:val="0"/>
                                                                          <w:marRight w:val="0"/>
                                                                          <w:marTop w:val="0"/>
                                                                          <w:marBottom w:val="0"/>
                                                                          <w:divBdr>
                                                                            <w:top w:val="none" w:sz="0" w:space="0" w:color="auto"/>
                                                                            <w:left w:val="none" w:sz="0" w:space="0" w:color="auto"/>
                                                                            <w:bottom w:val="none" w:sz="0" w:space="0" w:color="auto"/>
                                                                            <w:right w:val="none" w:sz="0" w:space="0" w:color="auto"/>
                                                                          </w:divBdr>
                                                                        </w:div>
                                                                      </w:divsChild>
                                                                    </w:div>
                                                                    <w:div w:id="1926256767">
                                                                      <w:marLeft w:val="0"/>
                                                                      <w:marRight w:val="0"/>
                                                                      <w:marTop w:val="0"/>
                                                                      <w:marBottom w:val="120"/>
                                                                      <w:divBdr>
                                                                        <w:top w:val="none" w:sz="0" w:space="0" w:color="auto"/>
                                                                        <w:left w:val="none" w:sz="0" w:space="0" w:color="auto"/>
                                                                        <w:bottom w:val="none" w:sz="0" w:space="0" w:color="auto"/>
                                                                        <w:right w:val="none" w:sz="0" w:space="0" w:color="auto"/>
                                                                      </w:divBdr>
                                                                      <w:divsChild>
                                                                        <w:div w:id="1382943814">
                                                                          <w:marLeft w:val="0"/>
                                                                          <w:marRight w:val="0"/>
                                                                          <w:marTop w:val="0"/>
                                                                          <w:marBottom w:val="0"/>
                                                                          <w:divBdr>
                                                                            <w:top w:val="none" w:sz="0" w:space="0" w:color="auto"/>
                                                                            <w:left w:val="none" w:sz="0" w:space="0" w:color="auto"/>
                                                                            <w:bottom w:val="none" w:sz="0" w:space="0" w:color="auto"/>
                                                                            <w:right w:val="none" w:sz="0" w:space="0" w:color="auto"/>
                                                                          </w:divBdr>
                                                                          <w:divsChild>
                                                                            <w:div w:id="1501506075">
                                                                              <w:marLeft w:val="0"/>
                                                                              <w:marRight w:val="0"/>
                                                                              <w:marTop w:val="0"/>
                                                                              <w:marBottom w:val="0"/>
                                                                              <w:divBdr>
                                                                                <w:top w:val="none" w:sz="0" w:space="0" w:color="auto"/>
                                                                                <w:left w:val="none" w:sz="0" w:space="0" w:color="auto"/>
                                                                                <w:bottom w:val="none" w:sz="0" w:space="0" w:color="auto"/>
                                                                                <w:right w:val="none" w:sz="0" w:space="0" w:color="auto"/>
                                                                              </w:divBdr>
                                                                              <w:divsChild>
                                                                                <w:div w:id="301152400">
                                                                                  <w:marLeft w:val="75"/>
                                                                                  <w:marRight w:val="75"/>
                                                                                  <w:marTop w:val="0"/>
                                                                                  <w:marBottom w:val="0"/>
                                                                                  <w:divBdr>
                                                                                    <w:top w:val="none" w:sz="0" w:space="0" w:color="auto"/>
                                                                                    <w:left w:val="none" w:sz="0" w:space="0" w:color="auto"/>
                                                                                    <w:bottom w:val="none" w:sz="0" w:space="0" w:color="auto"/>
                                                                                    <w:right w:val="none" w:sz="0" w:space="0" w:color="auto"/>
                                                                                  </w:divBdr>
                                                                                  <w:divsChild>
                                                                                    <w:div w:id="1500580922">
                                                                                      <w:marLeft w:val="0"/>
                                                                                      <w:marRight w:val="0"/>
                                                                                      <w:marTop w:val="0"/>
                                                                                      <w:marBottom w:val="0"/>
                                                                                      <w:divBdr>
                                                                                        <w:top w:val="none" w:sz="0" w:space="0" w:color="auto"/>
                                                                                        <w:left w:val="none" w:sz="0" w:space="0" w:color="auto"/>
                                                                                        <w:bottom w:val="none" w:sz="0" w:space="0" w:color="auto"/>
                                                                                        <w:right w:val="none" w:sz="0" w:space="0" w:color="auto"/>
                                                                                      </w:divBdr>
                                                                                    </w:div>
                                                                                  </w:divsChild>
                                                                                </w:div>
                                                                                <w:div w:id="487749765">
                                                                                  <w:marLeft w:val="0"/>
                                                                                  <w:marRight w:val="0"/>
                                                                                  <w:marTop w:val="0"/>
                                                                                  <w:marBottom w:val="0"/>
                                                                                  <w:divBdr>
                                                                                    <w:top w:val="single" w:sz="6" w:space="11" w:color="ABABAB"/>
                                                                                    <w:left w:val="single" w:sz="6" w:space="16" w:color="ABABAB"/>
                                                                                    <w:bottom w:val="single" w:sz="6" w:space="11" w:color="ABABAB"/>
                                                                                    <w:right w:val="single" w:sz="6" w:space="16" w:color="ABABAB"/>
                                                                                  </w:divBdr>
                                                                                  <w:divsChild>
                                                                                    <w:div w:id="95685571">
                                                                                      <w:marLeft w:val="0"/>
                                                                                      <w:marRight w:val="0"/>
                                                                                      <w:marTop w:val="0"/>
                                                                                      <w:marBottom w:val="0"/>
                                                                                      <w:divBdr>
                                                                                        <w:top w:val="none" w:sz="0" w:space="0" w:color="auto"/>
                                                                                        <w:left w:val="none" w:sz="0" w:space="0" w:color="auto"/>
                                                                                        <w:bottom w:val="none" w:sz="0" w:space="0" w:color="auto"/>
                                                                                        <w:right w:val="none" w:sz="0" w:space="0" w:color="auto"/>
                                                                                      </w:divBdr>
                                                                                    </w:div>
                                                                                    <w:div w:id="1430392750">
                                                                                      <w:marLeft w:val="0"/>
                                                                                      <w:marRight w:val="0"/>
                                                                                      <w:marTop w:val="0"/>
                                                                                      <w:marBottom w:val="0"/>
                                                                                      <w:divBdr>
                                                                                        <w:top w:val="none" w:sz="0" w:space="0" w:color="auto"/>
                                                                                        <w:left w:val="none" w:sz="0" w:space="0" w:color="auto"/>
                                                                                        <w:bottom w:val="none" w:sz="0" w:space="0" w:color="auto"/>
                                                                                        <w:right w:val="none" w:sz="0" w:space="0" w:color="auto"/>
                                                                                      </w:divBdr>
                                                                                    </w:div>
                                                                                  </w:divsChild>
                                                                                </w:div>
                                                                                <w:div w:id="1166701755">
                                                                                  <w:marLeft w:val="0"/>
                                                                                  <w:marRight w:val="0"/>
                                                                                  <w:marTop w:val="0"/>
                                                                                  <w:marBottom w:val="0"/>
                                                                                  <w:divBdr>
                                                                                    <w:top w:val="none" w:sz="0" w:space="0" w:color="auto"/>
                                                                                    <w:left w:val="none" w:sz="0" w:space="0" w:color="auto"/>
                                                                                    <w:bottom w:val="none" w:sz="0" w:space="0" w:color="auto"/>
                                                                                    <w:right w:val="none" w:sz="0" w:space="0" w:color="auto"/>
                                                                                  </w:divBdr>
                                                                                </w:div>
                                                                                <w:div w:id="1562252378">
                                                                                  <w:marLeft w:val="0"/>
                                                                                  <w:marRight w:val="0"/>
                                                                                  <w:marTop w:val="0"/>
                                                                                  <w:marBottom w:val="0"/>
                                                                                  <w:divBdr>
                                                                                    <w:top w:val="none" w:sz="0" w:space="0" w:color="auto"/>
                                                                                    <w:left w:val="none" w:sz="0" w:space="0" w:color="auto"/>
                                                                                    <w:bottom w:val="none" w:sz="0" w:space="0" w:color="auto"/>
                                                                                    <w:right w:val="none" w:sz="0" w:space="0" w:color="auto"/>
                                                                                  </w:divBdr>
                                                                                </w:div>
                                                                                <w:div w:id="1814564570">
                                                                                  <w:marLeft w:val="0"/>
                                                                                  <w:marRight w:val="0"/>
                                                                                  <w:marTop w:val="0"/>
                                                                                  <w:marBottom w:val="0"/>
                                                                                  <w:divBdr>
                                                                                    <w:top w:val="none" w:sz="0" w:space="0" w:color="auto"/>
                                                                                    <w:left w:val="none" w:sz="0" w:space="0" w:color="auto"/>
                                                                                    <w:bottom w:val="none" w:sz="0" w:space="0" w:color="auto"/>
                                                                                    <w:right w:val="none" w:sz="0" w:space="0" w:color="auto"/>
                                                                                  </w:divBdr>
                                                                                </w:div>
                                                                                <w:div w:id="1938369409">
                                                                                  <w:marLeft w:val="0"/>
                                                                                  <w:marRight w:val="0"/>
                                                                                  <w:marTop w:val="0"/>
                                                                                  <w:marBottom w:val="0"/>
                                                                                  <w:divBdr>
                                                                                    <w:top w:val="none" w:sz="0" w:space="0" w:color="auto"/>
                                                                                    <w:left w:val="none" w:sz="0" w:space="0" w:color="auto"/>
                                                                                    <w:bottom w:val="none" w:sz="0" w:space="0" w:color="auto"/>
                                                                                    <w:right w:val="none" w:sz="0" w:space="0" w:color="auto"/>
                                                                                  </w:divBdr>
                                                                                  <w:divsChild>
                                                                                    <w:div w:id="38357050">
                                                                                      <w:marLeft w:val="0"/>
                                                                                      <w:marRight w:val="0"/>
                                                                                      <w:marTop w:val="0"/>
                                                                                      <w:marBottom w:val="0"/>
                                                                                      <w:divBdr>
                                                                                        <w:top w:val="none" w:sz="0" w:space="0" w:color="auto"/>
                                                                                        <w:left w:val="none" w:sz="0" w:space="0" w:color="auto"/>
                                                                                        <w:bottom w:val="none" w:sz="0" w:space="0" w:color="auto"/>
                                                                                        <w:right w:val="none" w:sz="0" w:space="0" w:color="auto"/>
                                                                                      </w:divBdr>
                                                                                      <w:divsChild>
                                                                                        <w:div w:id="1186746050">
                                                                                          <w:marLeft w:val="0"/>
                                                                                          <w:marRight w:val="0"/>
                                                                                          <w:marTop w:val="0"/>
                                                                                          <w:marBottom w:val="0"/>
                                                                                          <w:divBdr>
                                                                                            <w:top w:val="none" w:sz="0" w:space="0" w:color="auto"/>
                                                                                            <w:left w:val="none" w:sz="0" w:space="0" w:color="auto"/>
                                                                                            <w:bottom w:val="none" w:sz="0" w:space="0" w:color="auto"/>
                                                                                            <w:right w:val="none" w:sz="0" w:space="0" w:color="auto"/>
                                                                                          </w:divBdr>
                                                                                          <w:divsChild>
                                                                                            <w:div w:id="1001422802">
                                                                                              <w:marLeft w:val="0"/>
                                                                                              <w:marRight w:val="0"/>
                                                                                              <w:marTop w:val="0"/>
                                                                                              <w:marBottom w:val="0"/>
                                                                                              <w:divBdr>
                                                                                                <w:top w:val="none" w:sz="0" w:space="0" w:color="auto"/>
                                                                                                <w:left w:val="none" w:sz="0" w:space="0" w:color="auto"/>
                                                                                                <w:bottom w:val="none" w:sz="0" w:space="0" w:color="auto"/>
                                                                                                <w:right w:val="none" w:sz="0" w:space="0" w:color="auto"/>
                                                                                              </w:divBdr>
                                                                                              <w:divsChild>
                                                                                                <w:div w:id="497308002">
                                                                                                  <w:marLeft w:val="0"/>
                                                                                                  <w:marRight w:val="0"/>
                                                                                                  <w:marTop w:val="0"/>
                                                                                                  <w:marBottom w:val="0"/>
                                                                                                  <w:divBdr>
                                                                                                    <w:top w:val="none" w:sz="0" w:space="0" w:color="auto"/>
                                                                                                    <w:left w:val="none" w:sz="0" w:space="0" w:color="auto"/>
                                                                                                    <w:bottom w:val="none" w:sz="0" w:space="0" w:color="auto"/>
                                                                                                    <w:right w:val="none" w:sz="0" w:space="0" w:color="auto"/>
                                                                                                  </w:divBdr>
                                                                                                  <w:divsChild>
                                                                                                    <w:div w:id="20200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5477">
                                                                                              <w:marLeft w:val="0"/>
                                                                                              <w:marRight w:val="0"/>
                                                                                              <w:marTop w:val="0"/>
                                                                                              <w:marBottom w:val="0"/>
                                                                                              <w:divBdr>
                                                                                                <w:top w:val="none" w:sz="0" w:space="0" w:color="auto"/>
                                                                                                <w:left w:val="none" w:sz="0" w:space="0" w:color="auto"/>
                                                                                                <w:bottom w:val="none" w:sz="0" w:space="0" w:color="auto"/>
                                                                                                <w:right w:val="none" w:sz="0" w:space="0" w:color="auto"/>
                                                                                              </w:divBdr>
                                                                                              <w:divsChild>
                                                                                                <w:div w:id="542443065">
                                                                                                  <w:marLeft w:val="0"/>
                                                                                                  <w:marRight w:val="0"/>
                                                                                                  <w:marTop w:val="0"/>
                                                                                                  <w:marBottom w:val="0"/>
                                                                                                  <w:divBdr>
                                                                                                    <w:top w:val="none" w:sz="0" w:space="0" w:color="auto"/>
                                                                                                    <w:left w:val="none" w:sz="0" w:space="0" w:color="auto"/>
                                                                                                    <w:bottom w:val="none" w:sz="0" w:space="0" w:color="auto"/>
                                                                                                    <w:right w:val="none" w:sz="0" w:space="0" w:color="auto"/>
                                                                                                  </w:divBdr>
                                                                                                </w:div>
                                                                                                <w:div w:id="1117874432">
                                                                                                  <w:marLeft w:val="0"/>
                                                                                                  <w:marRight w:val="0"/>
                                                                                                  <w:marTop w:val="0"/>
                                                                                                  <w:marBottom w:val="0"/>
                                                                                                  <w:divBdr>
                                                                                                    <w:top w:val="none" w:sz="0" w:space="0" w:color="auto"/>
                                                                                                    <w:left w:val="none" w:sz="0" w:space="0" w:color="auto"/>
                                                                                                    <w:bottom w:val="none" w:sz="0" w:space="0" w:color="auto"/>
                                                                                                    <w:right w:val="none" w:sz="0" w:space="0" w:color="auto"/>
                                                                                                  </w:divBdr>
                                                                                                </w:div>
                                                                                                <w:div w:id="1259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7261">
                                                                                      <w:marLeft w:val="0"/>
                                                                                      <w:marRight w:val="0"/>
                                                                                      <w:marTop w:val="0"/>
                                                                                      <w:marBottom w:val="0"/>
                                                                                      <w:divBdr>
                                                                                        <w:top w:val="none" w:sz="0" w:space="0" w:color="auto"/>
                                                                                        <w:left w:val="none" w:sz="0" w:space="0" w:color="auto"/>
                                                                                        <w:bottom w:val="none" w:sz="0" w:space="0" w:color="auto"/>
                                                                                        <w:right w:val="none" w:sz="0" w:space="0" w:color="auto"/>
                                                                                      </w:divBdr>
                                                                                      <w:divsChild>
                                                                                        <w:div w:id="696545207">
                                                                                          <w:marLeft w:val="0"/>
                                                                                          <w:marRight w:val="0"/>
                                                                                          <w:marTop w:val="0"/>
                                                                                          <w:marBottom w:val="0"/>
                                                                                          <w:divBdr>
                                                                                            <w:top w:val="none" w:sz="0" w:space="0" w:color="auto"/>
                                                                                            <w:left w:val="none" w:sz="0" w:space="0" w:color="auto"/>
                                                                                            <w:bottom w:val="none" w:sz="0" w:space="0" w:color="auto"/>
                                                                                            <w:right w:val="none" w:sz="0" w:space="0" w:color="auto"/>
                                                                                          </w:divBdr>
                                                                                          <w:divsChild>
                                                                                            <w:div w:id="96412185">
                                                                                              <w:marLeft w:val="0"/>
                                                                                              <w:marRight w:val="0"/>
                                                                                              <w:marTop w:val="0"/>
                                                                                              <w:marBottom w:val="0"/>
                                                                                              <w:divBdr>
                                                                                                <w:top w:val="none" w:sz="0" w:space="0" w:color="auto"/>
                                                                                                <w:left w:val="none" w:sz="0" w:space="0" w:color="auto"/>
                                                                                                <w:bottom w:val="none" w:sz="0" w:space="0" w:color="auto"/>
                                                                                                <w:right w:val="none" w:sz="0" w:space="0" w:color="auto"/>
                                                                                              </w:divBdr>
                                                                                            </w:div>
                                                                                            <w:div w:id="560404733">
                                                                                              <w:marLeft w:val="0"/>
                                                                                              <w:marRight w:val="0"/>
                                                                                              <w:marTop w:val="0"/>
                                                                                              <w:marBottom w:val="0"/>
                                                                                              <w:divBdr>
                                                                                                <w:top w:val="none" w:sz="0" w:space="0" w:color="auto"/>
                                                                                                <w:left w:val="none" w:sz="0" w:space="0" w:color="auto"/>
                                                                                                <w:bottom w:val="none" w:sz="0" w:space="0" w:color="auto"/>
                                                                                                <w:right w:val="none" w:sz="0" w:space="0" w:color="auto"/>
                                                                                              </w:divBdr>
                                                                                            </w:div>
                                                                                            <w:div w:id="1085297214">
                                                                                              <w:marLeft w:val="0"/>
                                                                                              <w:marRight w:val="0"/>
                                                                                              <w:marTop w:val="0"/>
                                                                                              <w:marBottom w:val="0"/>
                                                                                              <w:divBdr>
                                                                                                <w:top w:val="none" w:sz="0" w:space="0" w:color="auto"/>
                                                                                                <w:left w:val="none" w:sz="0" w:space="0" w:color="auto"/>
                                                                                                <w:bottom w:val="none" w:sz="0" w:space="0" w:color="auto"/>
                                                                                                <w:right w:val="none" w:sz="0" w:space="0" w:color="auto"/>
                                                                                              </w:divBdr>
                                                                                            </w:div>
                                                                                          </w:divsChild>
                                                                                        </w:div>
                                                                                        <w:div w:id="1429962417">
                                                                                          <w:marLeft w:val="0"/>
                                                                                          <w:marRight w:val="0"/>
                                                                                          <w:marTop w:val="0"/>
                                                                                          <w:marBottom w:val="0"/>
                                                                                          <w:divBdr>
                                                                                            <w:top w:val="none" w:sz="0" w:space="0" w:color="auto"/>
                                                                                            <w:left w:val="none" w:sz="0" w:space="0" w:color="auto"/>
                                                                                            <w:bottom w:val="none" w:sz="0" w:space="0" w:color="auto"/>
                                                                                            <w:right w:val="none" w:sz="0" w:space="0" w:color="auto"/>
                                                                                          </w:divBdr>
                                                                                          <w:divsChild>
                                                                                            <w:div w:id="1901283712">
                                                                                              <w:marLeft w:val="0"/>
                                                                                              <w:marRight w:val="0"/>
                                                                                              <w:marTop w:val="0"/>
                                                                                              <w:marBottom w:val="0"/>
                                                                                              <w:divBdr>
                                                                                                <w:top w:val="none" w:sz="0" w:space="0" w:color="auto"/>
                                                                                                <w:left w:val="none" w:sz="0" w:space="0" w:color="auto"/>
                                                                                                <w:bottom w:val="none" w:sz="0" w:space="0" w:color="auto"/>
                                                                                                <w:right w:val="none" w:sz="0" w:space="0" w:color="auto"/>
                                                                                              </w:divBdr>
                                                                                              <w:divsChild>
                                                                                                <w:div w:id="586961315">
                                                                                                  <w:marLeft w:val="0"/>
                                                                                                  <w:marRight w:val="0"/>
                                                                                                  <w:marTop w:val="0"/>
                                                                                                  <w:marBottom w:val="0"/>
                                                                                                  <w:divBdr>
                                                                                                    <w:top w:val="none" w:sz="0" w:space="0" w:color="auto"/>
                                                                                                    <w:left w:val="none" w:sz="0" w:space="0" w:color="auto"/>
                                                                                                    <w:bottom w:val="none" w:sz="0" w:space="0" w:color="auto"/>
                                                                                                    <w:right w:val="none" w:sz="0" w:space="0" w:color="auto"/>
                                                                                                  </w:divBdr>
                                                                                                </w:div>
                                                                                                <w:div w:id="1531143238">
                                                                                                  <w:marLeft w:val="0"/>
                                                                                                  <w:marRight w:val="0"/>
                                                                                                  <w:marTop w:val="0"/>
                                                                                                  <w:marBottom w:val="0"/>
                                                                                                  <w:divBdr>
                                                                                                    <w:top w:val="none" w:sz="0" w:space="0" w:color="auto"/>
                                                                                                    <w:left w:val="none" w:sz="0" w:space="0" w:color="auto"/>
                                                                                                    <w:bottom w:val="none" w:sz="0" w:space="0" w:color="auto"/>
                                                                                                    <w:right w:val="none" w:sz="0" w:space="0" w:color="auto"/>
                                                                                                  </w:divBdr>
                                                                                                </w:div>
                                                                                                <w:div w:id="1818179999">
                                                                                                  <w:marLeft w:val="0"/>
                                                                                                  <w:marRight w:val="0"/>
                                                                                                  <w:marTop w:val="0"/>
                                                                                                  <w:marBottom w:val="0"/>
                                                                                                  <w:divBdr>
                                                                                                    <w:top w:val="none" w:sz="0" w:space="0" w:color="auto"/>
                                                                                                    <w:left w:val="none" w:sz="0" w:space="0" w:color="auto"/>
                                                                                                    <w:bottom w:val="none" w:sz="0" w:space="0" w:color="auto"/>
                                                                                                    <w:right w:val="none" w:sz="0" w:space="0" w:color="auto"/>
                                                                                                  </w:divBdr>
                                                                                                </w:div>
                                                                                                <w:div w:id="1821263923">
                                                                                                  <w:marLeft w:val="0"/>
                                                                                                  <w:marRight w:val="0"/>
                                                                                                  <w:marTop w:val="0"/>
                                                                                                  <w:marBottom w:val="0"/>
                                                                                                  <w:divBdr>
                                                                                                    <w:top w:val="none" w:sz="0" w:space="0" w:color="auto"/>
                                                                                                    <w:left w:val="none" w:sz="0" w:space="0" w:color="auto"/>
                                                                                                    <w:bottom w:val="none" w:sz="0" w:space="0" w:color="auto"/>
                                                                                                    <w:right w:val="none" w:sz="0" w:space="0" w:color="auto"/>
                                                                                                  </w:divBdr>
                                                                                                </w:div>
                                                                                                <w:div w:id="1826965905">
                                                                                                  <w:marLeft w:val="0"/>
                                                                                                  <w:marRight w:val="0"/>
                                                                                                  <w:marTop w:val="0"/>
                                                                                                  <w:marBottom w:val="0"/>
                                                                                                  <w:divBdr>
                                                                                                    <w:top w:val="none" w:sz="0" w:space="0" w:color="auto"/>
                                                                                                    <w:left w:val="none" w:sz="0" w:space="0" w:color="auto"/>
                                                                                                    <w:bottom w:val="none" w:sz="0" w:space="0" w:color="auto"/>
                                                                                                    <w:right w:val="none" w:sz="0" w:space="0" w:color="auto"/>
                                                                                                  </w:divBdr>
                                                                                                </w:div>
                                                                                                <w:div w:id="19793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3844">
                                                                                  <w:marLeft w:val="0"/>
                                                                                  <w:marRight w:val="0"/>
                                                                                  <w:marTop w:val="0"/>
                                                                                  <w:marBottom w:val="0"/>
                                                                                  <w:divBdr>
                                                                                    <w:top w:val="none" w:sz="0" w:space="0" w:color="auto"/>
                                                                                    <w:left w:val="none" w:sz="0" w:space="0" w:color="auto"/>
                                                                                    <w:bottom w:val="none" w:sz="0" w:space="0" w:color="auto"/>
                                                                                    <w:right w:val="none" w:sz="0" w:space="0" w:color="auto"/>
                                                                                  </w:divBdr>
                                                                                  <w:divsChild>
                                                                                    <w:div w:id="691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5731">
                                                                  <w:marLeft w:val="0"/>
                                                                  <w:marRight w:val="0"/>
                                                                  <w:marTop w:val="240"/>
                                                                  <w:marBottom w:val="360"/>
                                                                  <w:divBdr>
                                                                    <w:top w:val="none" w:sz="0" w:space="0" w:color="auto"/>
                                                                    <w:left w:val="none" w:sz="0" w:space="0" w:color="auto"/>
                                                                    <w:bottom w:val="none" w:sz="0" w:space="0" w:color="auto"/>
                                                                    <w:right w:val="none" w:sz="0" w:space="0" w:color="auto"/>
                                                                  </w:divBdr>
                                                                  <w:divsChild>
                                                                    <w:div w:id="131026311">
                                                                      <w:marLeft w:val="1320"/>
                                                                      <w:marRight w:val="0"/>
                                                                      <w:marTop w:val="72"/>
                                                                      <w:marBottom w:val="0"/>
                                                                      <w:divBdr>
                                                                        <w:top w:val="none" w:sz="0" w:space="0" w:color="auto"/>
                                                                        <w:left w:val="none" w:sz="0" w:space="0" w:color="auto"/>
                                                                        <w:bottom w:val="none" w:sz="0" w:space="0" w:color="auto"/>
                                                                        <w:right w:val="none" w:sz="0" w:space="0" w:color="auto"/>
                                                                      </w:divBdr>
                                                                    </w:div>
                                                                    <w:div w:id="518399634">
                                                                      <w:marLeft w:val="0"/>
                                                                      <w:marRight w:val="0"/>
                                                                      <w:marTop w:val="0"/>
                                                                      <w:marBottom w:val="0"/>
                                                                      <w:divBdr>
                                                                        <w:top w:val="none" w:sz="0" w:space="0" w:color="auto"/>
                                                                        <w:left w:val="none" w:sz="0" w:space="0" w:color="auto"/>
                                                                        <w:bottom w:val="none" w:sz="0" w:space="0" w:color="auto"/>
                                                                        <w:right w:val="none" w:sz="0" w:space="0" w:color="auto"/>
                                                                      </w:divBdr>
                                                                      <w:divsChild>
                                                                        <w:div w:id="700711524">
                                                                          <w:marLeft w:val="0"/>
                                                                          <w:marRight w:val="0"/>
                                                                          <w:marTop w:val="0"/>
                                                                          <w:marBottom w:val="0"/>
                                                                          <w:divBdr>
                                                                            <w:top w:val="none" w:sz="0" w:space="0" w:color="auto"/>
                                                                            <w:left w:val="none" w:sz="0" w:space="0" w:color="auto"/>
                                                                            <w:bottom w:val="none" w:sz="0" w:space="0" w:color="auto"/>
                                                                            <w:right w:val="none" w:sz="0" w:space="0" w:color="auto"/>
                                                                          </w:divBdr>
                                                                          <w:divsChild>
                                                                            <w:div w:id="321397036">
                                                                              <w:marLeft w:val="1080"/>
                                                                              <w:marRight w:val="0"/>
                                                                              <w:marTop w:val="0"/>
                                                                              <w:marBottom w:val="0"/>
                                                                              <w:divBdr>
                                                                                <w:top w:val="none" w:sz="0" w:space="0" w:color="auto"/>
                                                                                <w:left w:val="none" w:sz="0" w:space="0" w:color="auto"/>
                                                                                <w:bottom w:val="none" w:sz="0" w:space="0" w:color="auto"/>
                                                                                <w:right w:val="none" w:sz="0" w:space="0" w:color="auto"/>
                                                                              </w:divBdr>
                                                                              <w:divsChild>
                                                                                <w:div w:id="172306052">
                                                                                  <w:marLeft w:val="0"/>
                                                                                  <w:marRight w:val="0"/>
                                                                                  <w:marTop w:val="0"/>
                                                                                  <w:marBottom w:val="0"/>
                                                                                  <w:divBdr>
                                                                                    <w:top w:val="single" w:sz="6" w:space="6" w:color="9F9A85"/>
                                                                                    <w:left w:val="single" w:sz="6" w:space="6" w:color="9F9A85"/>
                                                                                    <w:bottom w:val="single" w:sz="6" w:space="6" w:color="9F9A85"/>
                                                                                    <w:right w:val="single" w:sz="6" w:space="6" w:color="9F9A85"/>
                                                                                  </w:divBdr>
                                                                                  <w:divsChild>
                                                                                    <w:div w:id="233511381">
                                                                                      <w:marLeft w:val="0"/>
                                                                                      <w:marRight w:val="0"/>
                                                                                      <w:marTop w:val="0"/>
                                                                                      <w:marBottom w:val="0"/>
                                                                                      <w:divBdr>
                                                                                        <w:top w:val="none" w:sz="0" w:space="0" w:color="auto"/>
                                                                                        <w:left w:val="none" w:sz="0" w:space="0" w:color="auto"/>
                                                                                        <w:bottom w:val="none" w:sz="0" w:space="0" w:color="auto"/>
                                                                                        <w:right w:val="none" w:sz="0" w:space="0" w:color="auto"/>
                                                                                      </w:divBdr>
                                                                                    </w:div>
                                                                                    <w:div w:id="108568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3904">
                                                                          <w:marLeft w:val="0"/>
                                                                          <w:marRight w:val="0"/>
                                                                          <w:marTop w:val="0"/>
                                                                          <w:marBottom w:val="0"/>
                                                                          <w:divBdr>
                                                                            <w:top w:val="none" w:sz="0" w:space="0" w:color="auto"/>
                                                                            <w:left w:val="none" w:sz="0" w:space="0" w:color="auto"/>
                                                                            <w:bottom w:val="none" w:sz="0" w:space="0" w:color="auto"/>
                                                                            <w:right w:val="none" w:sz="0" w:space="0" w:color="auto"/>
                                                                          </w:divBdr>
                                                                          <w:divsChild>
                                                                            <w:div w:id="1875342229">
                                                                              <w:marLeft w:val="0"/>
                                                                              <w:marRight w:val="0"/>
                                                                              <w:marTop w:val="0"/>
                                                                              <w:marBottom w:val="0"/>
                                                                              <w:divBdr>
                                                                                <w:top w:val="none" w:sz="0" w:space="0" w:color="auto"/>
                                                                                <w:left w:val="none" w:sz="0" w:space="0" w:color="auto"/>
                                                                                <w:bottom w:val="none" w:sz="0" w:space="0" w:color="auto"/>
                                                                                <w:right w:val="none" w:sz="0" w:space="0" w:color="auto"/>
                                                                              </w:divBdr>
                                                                              <w:divsChild>
                                                                                <w:div w:id="1312371034">
                                                                                  <w:marLeft w:val="1080"/>
                                                                                  <w:marRight w:val="0"/>
                                                                                  <w:marTop w:val="0"/>
                                                                                  <w:marBottom w:val="0"/>
                                                                                  <w:divBdr>
                                                                                    <w:top w:val="none" w:sz="0" w:space="0" w:color="auto"/>
                                                                                    <w:left w:val="none" w:sz="0" w:space="0" w:color="auto"/>
                                                                                    <w:bottom w:val="none" w:sz="0" w:space="0" w:color="auto"/>
                                                                                    <w:right w:val="none" w:sz="0" w:space="0" w:color="auto"/>
                                                                                  </w:divBdr>
                                                                                  <w:divsChild>
                                                                                    <w:div w:id="1753701591">
                                                                                      <w:marLeft w:val="0"/>
                                                                                      <w:marRight w:val="0"/>
                                                                                      <w:marTop w:val="0"/>
                                                                                      <w:marBottom w:val="0"/>
                                                                                      <w:divBdr>
                                                                                        <w:top w:val="single" w:sz="6" w:space="6" w:color="9F9A85"/>
                                                                                        <w:left w:val="single" w:sz="6" w:space="6" w:color="9F9A85"/>
                                                                                        <w:bottom w:val="single" w:sz="6" w:space="6" w:color="9F9A85"/>
                                                                                        <w:right w:val="single" w:sz="6" w:space="6" w:color="9F9A85"/>
                                                                                      </w:divBdr>
                                                                                      <w:divsChild>
                                                                                        <w:div w:id="20853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660381">
                                                                          <w:marLeft w:val="0"/>
                                                                          <w:marRight w:val="0"/>
                                                                          <w:marTop w:val="0"/>
                                                                          <w:marBottom w:val="0"/>
                                                                          <w:divBdr>
                                                                            <w:top w:val="none" w:sz="0" w:space="0" w:color="auto"/>
                                                                            <w:left w:val="none" w:sz="0" w:space="0" w:color="auto"/>
                                                                            <w:bottom w:val="none" w:sz="0" w:space="0" w:color="auto"/>
                                                                            <w:right w:val="none" w:sz="0" w:space="0" w:color="auto"/>
                                                                          </w:divBdr>
                                                                        </w:div>
                                                                        <w:div w:id="1794323713">
                                                                          <w:marLeft w:val="0"/>
                                                                          <w:marRight w:val="0"/>
                                                                          <w:marTop w:val="0"/>
                                                                          <w:marBottom w:val="0"/>
                                                                          <w:divBdr>
                                                                            <w:top w:val="none" w:sz="0" w:space="0" w:color="auto"/>
                                                                            <w:left w:val="none" w:sz="0" w:space="0" w:color="auto"/>
                                                                            <w:bottom w:val="none" w:sz="0" w:space="0" w:color="auto"/>
                                                                            <w:right w:val="none" w:sz="0" w:space="0" w:color="auto"/>
                                                                          </w:divBdr>
                                                                          <w:divsChild>
                                                                            <w:div w:id="80763990">
                                                                              <w:marLeft w:val="1080"/>
                                                                              <w:marRight w:val="0"/>
                                                                              <w:marTop w:val="0"/>
                                                                              <w:marBottom w:val="0"/>
                                                                              <w:divBdr>
                                                                                <w:top w:val="none" w:sz="0" w:space="0" w:color="auto"/>
                                                                                <w:left w:val="none" w:sz="0" w:space="0" w:color="auto"/>
                                                                                <w:bottom w:val="none" w:sz="0" w:space="0" w:color="auto"/>
                                                                                <w:right w:val="none" w:sz="0" w:space="0" w:color="auto"/>
                                                                              </w:divBdr>
                                                                              <w:divsChild>
                                                                                <w:div w:id="1403792901">
                                                                                  <w:marLeft w:val="0"/>
                                                                                  <w:marRight w:val="0"/>
                                                                                  <w:marTop w:val="0"/>
                                                                                  <w:marBottom w:val="0"/>
                                                                                  <w:divBdr>
                                                                                    <w:top w:val="single" w:sz="6" w:space="6" w:color="9F9A85"/>
                                                                                    <w:left w:val="single" w:sz="6" w:space="6" w:color="9F9A85"/>
                                                                                    <w:bottom w:val="single" w:sz="6" w:space="6" w:color="9F9A85"/>
                                                                                    <w:right w:val="single" w:sz="6" w:space="6" w:color="9F9A85"/>
                                                                                  </w:divBdr>
                                                                                  <w:divsChild>
                                                                                    <w:div w:id="12877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21198">
                                                                      <w:marLeft w:val="1320"/>
                                                                      <w:marRight w:val="0"/>
                                                                      <w:marTop w:val="0"/>
                                                                      <w:marBottom w:val="0"/>
                                                                      <w:divBdr>
                                                                        <w:top w:val="none" w:sz="0" w:space="0" w:color="auto"/>
                                                                        <w:left w:val="none" w:sz="0" w:space="0" w:color="auto"/>
                                                                        <w:bottom w:val="none" w:sz="0" w:space="0" w:color="auto"/>
                                                                        <w:right w:val="none" w:sz="0" w:space="0" w:color="auto"/>
                                                                      </w:divBdr>
                                                                      <w:divsChild>
                                                                        <w:div w:id="610429452">
                                                                          <w:marLeft w:val="0"/>
                                                                          <w:marRight w:val="0"/>
                                                                          <w:marTop w:val="0"/>
                                                                          <w:marBottom w:val="0"/>
                                                                          <w:divBdr>
                                                                            <w:top w:val="none" w:sz="0" w:space="0" w:color="auto"/>
                                                                            <w:left w:val="none" w:sz="0" w:space="0" w:color="auto"/>
                                                                            <w:bottom w:val="none" w:sz="0" w:space="0" w:color="auto"/>
                                                                            <w:right w:val="none" w:sz="0" w:space="0" w:color="auto"/>
                                                                          </w:divBdr>
                                                                        </w:div>
                                                                        <w:div w:id="113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4587D-0E18-4165-A24F-E346B82D94A7}">
  <ds:schemaRef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infopath/2007/PartnerControls"/>
    <ds:schemaRef ds:uri="http://purl.org/dc/terms/"/>
    <ds:schemaRef ds:uri="73077499-ca69-4782-a8c5-c4f14fdf1958"/>
    <ds:schemaRef ds:uri="e4f2c200-02cb-4bd6-8774-b788c1b7dcc0"/>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CA21A97-6670-42E6-B055-D8A3E0541225}">
  <ds:schemaRefs>
    <ds:schemaRef ds:uri="http://schemas.microsoft.com/sharepoint/v3/contenttype/forms"/>
  </ds:schemaRefs>
</ds:datastoreItem>
</file>

<file path=customXml/itemProps3.xml><?xml version="1.0" encoding="utf-8"?>
<ds:datastoreItem xmlns:ds="http://schemas.openxmlformats.org/officeDocument/2006/customXml" ds:itemID="{0A32DD35-42FC-4D1F-85CD-13CC260878B3}"/>
</file>

<file path=customXml/itemProps4.xml><?xml version="1.0" encoding="utf-8"?>
<ds:datastoreItem xmlns:ds="http://schemas.openxmlformats.org/officeDocument/2006/customXml" ds:itemID="{0C3A3DFE-E924-4532-AA5A-DDBDDA9AA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16</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Smith</dc:creator>
  <cp:keywords/>
  <dc:description/>
  <cp:lastModifiedBy>Sarah Thompson</cp:lastModifiedBy>
  <cp:revision>3</cp:revision>
  <cp:lastPrinted>2019-06-24T08:13:00Z</cp:lastPrinted>
  <dcterms:created xsi:type="dcterms:W3CDTF">2023-08-09T15:46:00Z</dcterms:created>
  <dcterms:modified xsi:type="dcterms:W3CDTF">2023-08-09T22:25:00Z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